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E6249">
      <w:pPr>
        <w:rPr>
          <w:rFonts w:ascii="Times New Roman" w:hAnsi="Times New Roman" w:cs="Times New Roman"/>
          <w:sz w:val="24"/>
          <w:szCs w:val="24"/>
          <w:lang w:val="ru-RU"/>
        </w:rPr>
        <w:sectPr>
          <w:pgSz w:w="11906" w:h="16383"/>
          <w:pgMar w:top="1134" w:right="850" w:bottom="1134" w:left="1701" w:header="720" w:footer="720" w:gutter="0"/>
          <w:cols w:space="720" w:num="1"/>
        </w:sectPr>
      </w:pPr>
      <w:bookmarkStart w:id="0" w:name="block-87783244"/>
      <w:r>
        <w:rPr>
          <w:rFonts w:ascii="Times New Roman" w:hAnsi="Times New Roman" w:cs="Times New Roman"/>
          <w:sz w:val="24"/>
          <w:szCs w:val="24"/>
          <w:lang w:val="ru-RU"/>
        </w:rPr>
        <w:drawing>
          <wp:inline distT="0" distB="0" distL="114300" distR="114300">
            <wp:extent cx="6262370" cy="8856345"/>
            <wp:effectExtent l="0" t="0" r="5080" b="1905"/>
            <wp:docPr id="1" name="Изображение 1" descr="био-7кл-_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био-7кл-_1_"/>
                    <pic:cNvPicPr>
                      <a:picLocks noChangeAspect="1"/>
                    </pic:cNvPicPr>
                  </pic:nvPicPr>
                  <pic:blipFill>
                    <a:blip r:embed="rId6"/>
                    <a:stretch>
                      <a:fillRect/>
                    </a:stretch>
                  </pic:blipFill>
                  <pic:spPr>
                    <a:xfrm>
                      <a:off x="0" y="0"/>
                      <a:ext cx="6262370" cy="8856345"/>
                    </a:xfrm>
                    <a:prstGeom prst="rect">
                      <a:avLst/>
                    </a:prstGeom>
                  </pic:spPr>
                </pic:pic>
              </a:graphicData>
            </a:graphic>
          </wp:inline>
        </w:drawing>
      </w:r>
    </w:p>
    <w:bookmarkEnd w:id="0"/>
    <w:p w14:paraId="607B5344">
      <w:pPr>
        <w:spacing w:after="0" w:line="264" w:lineRule="auto"/>
        <w:ind w:left="120"/>
        <w:jc w:val="both"/>
        <w:rPr>
          <w:rFonts w:ascii="Times New Roman" w:hAnsi="Times New Roman" w:cs="Times New Roman"/>
          <w:sz w:val="24"/>
          <w:szCs w:val="24"/>
          <w:lang w:val="ru-RU"/>
        </w:rPr>
      </w:pPr>
      <w:bookmarkStart w:id="1" w:name="block-87783245"/>
      <w:r>
        <w:rPr>
          <w:rFonts w:ascii="Times New Roman" w:hAnsi="Times New Roman" w:cs="Times New Roman"/>
          <w:b/>
          <w:color w:val="000000"/>
          <w:sz w:val="24"/>
          <w:szCs w:val="24"/>
          <w:lang w:val="ru-RU"/>
        </w:rPr>
        <w:t>ПОЯСНИТЕЛЬНАЯ ЗАПИСКА</w:t>
      </w:r>
    </w:p>
    <w:p w14:paraId="107C3737">
      <w:pPr>
        <w:spacing w:after="0" w:line="264" w:lineRule="auto"/>
        <w:ind w:left="120"/>
        <w:jc w:val="both"/>
        <w:rPr>
          <w:rFonts w:ascii="Times New Roman" w:hAnsi="Times New Roman" w:cs="Times New Roman"/>
          <w:sz w:val="24"/>
          <w:szCs w:val="24"/>
          <w:lang w:val="ru-RU"/>
        </w:rPr>
      </w:pPr>
    </w:p>
    <w:p w14:paraId="49A76C3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D9A53E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6C6C910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39E335F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50CB278A">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21CBBC9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Целями изучения биологии на уровне основного общего образования являются:</w:t>
      </w:r>
    </w:p>
    <w:p w14:paraId="3D66C62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14:paraId="424DF4D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14:paraId="395EE0F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14:paraId="5DA7055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05387168">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5E4EFC1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экологической культуры в целях сохранения собственного здоровья и охраны окружающей среды.</w:t>
      </w:r>
    </w:p>
    <w:p w14:paraId="2237E4E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Достижение целей программы по биологии обеспечивается решением следующих задач:</w:t>
      </w:r>
    </w:p>
    <w:p w14:paraId="689E52B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6957B61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32578FE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DA1B45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3669005">
      <w:pPr>
        <w:spacing w:after="0" w:line="264" w:lineRule="auto"/>
        <w:ind w:firstLine="600"/>
        <w:jc w:val="both"/>
        <w:rPr>
          <w:rFonts w:ascii="Times New Roman" w:hAnsi="Times New Roman" w:cs="Times New Roman"/>
          <w:sz w:val="24"/>
          <w:szCs w:val="24"/>
          <w:lang w:val="ru-RU"/>
        </w:rPr>
      </w:pPr>
      <w:bookmarkStart w:id="2" w:name="3b562cd9-1b1f-4c62-99a2-3c330cdcc105"/>
      <w:r>
        <w:rPr>
          <w:rFonts w:ascii="Times New Roman" w:hAnsi="Times New Roman" w:cs="Times New Roman"/>
          <w:color w:val="000000"/>
          <w:sz w:val="24"/>
          <w:szCs w:val="24"/>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14:paraId="30665B9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6F11D78A">
      <w:pPr>
        <w:rPr>
          <w:rFonts w:ascii="Times New Roman" w:hAnsi="Times New Roman" w:cs="Times New Roman"/>
          <w:sz w:val="24"/>
          <w:szCs w:val="24"/>
          <w:lang w:val="ru-RU"/>
        </w:rPr>
        <w:sectPr>
          <w:pgSz w:w="11906" w:h="16383"/>
          <w:pgMar w:top="1134" w:right="850" w:bottom="1134" w:left="1701" w:header="720" w:footer="720" w:gutter="0"/>
          <w:cols w:space="720" w:num="1"/>
        </w:sectPr>
      </w:pPr>
    </w:p>
    <w:bookmarkEnd w:id="1"/>
    <w:p w14:paraId="4DA1B611">
      <w:pPr>
        <w:spacing w:after="0" w:line="264" w:lineRule="auto"/>
        <w:ind w:left="120"/>
        <w:jc w:val="both"/>
        <w:rPr>
          <w:rFonts w:ascii="Times New Roman" w:hAnsi="Times New Roman" w:cs="Times New Roman"/>
          <w:sz w:val="24"/>
          <w:szCs w:val="24"/>
          <w:lang w:val="ru-RU"/>
        </w:rPr>
      </w:pPr>
      <w:bookmarkStart w:id="3" w:name="block-87783247"/>
      <w:r>
        <w:rPr>
          <w:rFonts w:ascii="Times New Roman" w:hAnsi="Times New Roman" w:cs="Times New Roman"/>
          <w:b/>
          <w:color w:val="000000"/>
          <w:sz w:val="24"/>
          <w:szCs w:val="24"/>
          <w:lang w:val="ru-RU"/>
        </w:rPr>
        <w:t>СОДЕРЖАНИЕ ОБУЧЕНИЯ</w:t>
      </w:r>
    </w:p>
    <w:p w14:paraId="55562B19">
      <w:pPr>
        <w:spacing w:after="0" w:line="264" w:lineRule="auto"/>
        <w:jc w:val="both"/>
        <w:rPr>
          <w:rFonts w:ascii="Times New Roman" w:hAnsi="Times New Roman" w:cs="Times New Roman"/>
          <w:sz w:val="24"/>
          <w:szCs w:val="24"/>
          <w:lang w:val="ru-RU"/>
        </w:rPr>
      </w:pPr>
    </w:p>
    <w:p w14:paraId="34E2ED9C">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7 КЛАСС</w:t>
      </w:r>
    </w:p>
    <w:p w14:paraId="488385B5">
      <w:pPr>
        <w:spacing w:after="0" w:line="264" w:lineRule="auto"/>
        <w:ind w:left="96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Систематические группы растений</w:t>
      </w:r>
    </w:p>
    <w:p w14:paraId="564EFAA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38DE167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23174E7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18D7BF4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558B8C7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6BE3969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2121757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606BC89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i/>
          <w:color w:val="000000"/>
          <w:sz w:val="24"/>
          <w:szCs w:val="24"/>
          <w:lang w:val="ru-RU"/>
        </w:rPr>
        <w:t>Лабораторные и практические работы.</w:t>
      </w:r>
    </w:p>
    <w:p w14:paraId="60FB761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строения одноклеточных водорослей (на примере хламидомонады и хлореллы).</w:t>
      </w:r>
    </w:p>
    <w:p w14:paraId="45BF008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строения многоклеточных нитчатых водорослей (на примере спирогиры и улотрикса).</w:t>
      </w:r>
    </w:p>
    <w:p w14:paraId="2BD4EC0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внешнего строения мхов (на местных видах).</w:t>
      </w:r>
    </w:p>
    <w:p w14:paraId="4068B9D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внешнего строения папоротника или хвоща.</w:t>
      </w:r>
    </w:p>
    <w:p w14:paraId="1140E9F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внешнего строения веток, хвои, шишек и семян голосеменных растений (на примере ели, сосны или лиственницы).</w:t>
      </w:r>
    </w:p>
    <w:p w14:paraId="1E9CEDB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Изучение внешнего строения покрытосеменных растений. </w:t>
      </w:r>
    </w:p>
    <w:p w14:paraId="7F50DBA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727538B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14:paraId="396ACE80">
      <w:pPr>
        <w:numPr>
          <w:ilvl w:val="0"/>
          <w:numId w:val="1"/>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rPr>
        <w:t>Развитие растительного мира на Земле</w:t>
      </w:r>
    </w:p>
    <w:p w14:paraId="2365DE3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149A466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i/>
          <w:color w:val="000000"/>
          <w:sz w:val="24"/>
          <w:szCs w:val="24"/>
          <w:lang w:val="ru-RU"/>
        </w:rPr>
        <w:t>Экскурсии или видеоэкскурсии.</w:t>
      </w:r>
    </w:p>
    <w:p w14:paraId="14797AD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растительного мира на Земле (экскурсия в палеонтологический или краеведческий музей).</w:t>
      </w:r>
    </w:p>
    <w:p w14:paraId="347292AE">
      <w:pPr>
        <w:numPr>
          <w:ilvl w:val="0"/>
          <w:numId w:val="2"/>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rPr>
        <w:t>Растения в природных сообществах</w:t>
      </w:r>
    </w:p>
    <w:p w14:paraId="32E1315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3FE8C10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21B32FDB">
      <w:pPr>
        <w:numPr>
          <w:ilvl w:val="0"/>
          <w:numId w:val="3"/>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rPr>
        <w:t>Растения и человек</w:t>
      </w:r>
    </w:p>
    <w:p w14:paraId="48DF786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446FBA8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i/>
          <w:color w:val="000000"/>
          <w:sz w:val="24"/>
          <w:szCs w:val="24"/>
          <w:lang w:val="ru-RU"/>
        </w:rPr>
        <w:t>Экскурсии или видеоэкскурсии.</w:t>
      </w:r>
    </w:p>
    <w:p w14:paraId="0869F7B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Изучение сельскохозяйственных растений региона. </w:t>
      </w:r>
    </w:p>
    <w:p w14:paraId="63F4953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сорных растений региона.</w:t>
      </w:r>
    </w:p>
    <w:p w14:paraId="62BBFD5D">
      <w:pPr>
        <w:numPr>
          <w:ilvl w:val="0"/>
          <w:numId w:val="4"/>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rPr>
        <w:t>Грибы. Лишайники. Бактерии</w:t>
      </w:r>
    </w:p>
    <w:p w14:paraId="3D9D813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6963BAE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697B6DD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2DBAA19E">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41DCB5E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700CEC1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i/>
          <w:color w:val="000000"/>
          <w:sz w:val="24"/>
          <w:szCs w:val="24"/>
          <w:lang w:val="ru-RU"/>
        </w:rPr>
        <w:t>Лабораторные и практические работы.</w:t>
      </w:r>
    </w:p>
    <w:p w14:paraId="0A7E637A">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строения одноклеточных (мукор) и многоклеточных (пеницилл) плесневых грибов.</w:t>
      </w:r>
    </w:p>
    <w:p w14:paraId="6E03D00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строения плодовых тел шляпочных грибов (или изучение шляпочных грибов на муляжах).</w:t>
      </w:r>
    </w:p>
    <w:p w14:paraId="5282D89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строения лишайников.</w:t>
      </w:r>
    </w:p>
    <w:p w14:paraId="6BD514E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строения бактерий (на готовых микропрепаратах).</w:t>
      </w:r>
      <w:bookmarkStart w:id="4" w:name="_TOC_250010"/>
      <w:bookmarkEnd w:id="4"/>
    </w:p>
    <w:p w14:paraId="46FDC7B2">
      <w:pPr>
        <w:rPr>
          <w:rFonts w:ascii="Times New Roman" w:hAnsi="Times New Roman" w:cs="Times New Roman"/>
          <w:sz w:val="24"/>
          <w:szCs w:val="24"/>
          <w:lang w:val="ru-RU"/>
        </w:rPr>
        <w:sectPr>
          <w:pgSz w:w="11906" w:h="16383"/>
          <w:pgMar w:top="1134" w:right="850" w:bottom="1134" w:left="1701" w:header="720" w:footer="720" w:gutter="0"/>
          <w:cols w:space="720" w:num="1"/>
        </w:sectPr>
      </w:pPr>
    </w:p>
    <w:bookmarkEnd w:id="3"/>
    <w:p w14:paraId="1ECBA5D7">
      <w:pPr>
        <w:spacing w:after="0" w:line="264" w:lineRule="auto"/>
        <w:ind w:left="120"/>
        <w:rPr>
          <w:rFonts w:ascii="Times New Roman" w:hAnsi="Times New Roman" w:cs="Times New Roman"/>
          <w:sz w:val="24"/>
          <w:szCs w:val="24"/>
          <w:lang w:val="ru-RU"/>
        </w:rPr>
      </w:pPr>
      <w:bookmarkStart w:id="5" w:name="block-87783246"/>
      <w:r>
        <w:rPr>
          <w:rFonts w:ascii="Times New Roman" w:hAnsi="Times New Roman" w:cs="Times New Roman"/>
          <w:color w:val="000000"/>
          <w:sz w:val="24"/>
          <w:szCs w:val="24"/>
          <w:lang w:val="ru-RU"/>
        </w:rPr>
        <w:t>ПЛАНИРУЕМЫЕ РЕЗУЛЬТАТЫ ОСВОЕНИЯ ПРОГРАММЫ ПО БИОЛОГИИ НА УРОВНЕ ОСНОВНОГО ОБЩЕГО ОБРАЗОВАНИЯ (БАЗОВЫЙ УРОВЕНЬ)</w:t>
      </w:r>
    </w:p>
    <w:p w14:paraId="3064D80B">
      <w:pPr>
        <w:spacing w:after="0" w:line="264" w:lineRule="auto"/>
        <w:ind w:left="120"/>
        <w:rPr>
          <w:rFonts w:ascii="Times New Roman" w:hAnsi="Times New Roman" w:cs="Times New Roman"/>
          <w:sz w:val="24"/>
          <w:szCs w:val="24"/>
          <w:lang w:val="ru-RU"/>
        </w:rPr>
      </w:pPr>
    </w:p>
    <w:p w14:paraId="60E4DDF8">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5AB310E3">
      <w:pPr>
        <w:spacing w:after="0" w:line="264" w:lineRule="auto"/>
        <w:ind w:left="120"/>
        <w:jc w:val="both"/>
        <w:rPr>
          <w:rFonts w:ascii="Times New Roman" w:hAnsi="Times New Roman" w:cs="Times New Roman"/>
          <w:sz w:val="24"/>
          <w:szCs w:val="24"/>
          <w:lang w:val="ru-RU"/>
        </w:rPr>
      </w:pPr>
    </w:p>
    <w:p w14:paraId="4ACE5384">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ЛИЧНОСТНЫЕ РЕЗУЛЬТАТЫ</w:t>
      </w:r>
    </w:p>
    <w:p w14:paraId="52D4AD75">
      <w:pPr>
        <w:spacing w:after="0" w:line="264" w:lineRule="auto"/>
        <w:ind w:left="120"/>
        <w:jc w:val="both"/>
        <w:rPr>
          <w:rFonts w:ascii="Times New Roman" w:hAnsi="Times New Roman" w:cs="Times New Roman"/>
          <w:sz w:val="24"/>
          <w:szCs w:val="24"/>
          <w:lang w:val="ru-RU"/>
        </w:rPr>
      </w:pPr>
    </w:p>
    <w:p w14:paraId="00DE5AE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Личностные результаты</w:t>
      </w:r>
      <w:r>
        <w:rPr>
          <w:rFonts w:ascii="Times New Roman" w:hAnsi="Times New Roman" w:cs="Times New Roman"/>
          <w:color w:val="000000"/>
          <w:sz w:val="24"/>
          <w:szCs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07DD965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1) гражданского воспитания: </w:t>
      </w:r>
    </w:p>
    <w:p w14:paraId="5D65AE8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00037C1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2) патриотического воспитания:</w:t>
      </w:r>
    </w:p>
    <w:p w14:paraId="16E0684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745BBD3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3) духовно-нравственного воспитания:</w:t>
      </w:r>
    </w:p>
    <w:p w14:paraId="2427CCE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готовность оценивать поведение и поступки с позиции нравственных норм и норм экологической культуры;</w:t>
      </w:r>
    </w:p>
    <w:p w14:paraId="14B8E11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понимание значимости нравственного аспекта деятельности человека в медицине и биологии;</w:t>
      </w:r>
    </w:p>
    <w:p w14:paraId="1FB8E2E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4) эстетического воспитания:</w:t>
      </w:r>
    </w:p>
    <w:p w14:paraId="0C955C2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понимание роли биологии в формировании эстетической культуры личности;</w:t>
      </w:r>
    </w:p>
    <w:p w14:paraId="52B249C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14:paraId="2055407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0879956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DACA96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соблюдение правил безопасности, в том числе навыки безопасного поведения в природной среде;</w:t>
      </w:r>
    </w:p>
    <w:p w14:paraId="2FFB546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сформированность навыка рефлексии, управление собственным эмоциональным состоянием;</w:t>
      </w:r>
    </w:p>
    <w:p w14:paraId="1772113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6) трудового воспитания:</w:t>
      </w:r>
    </w:p>
    <w:p w14:paraId="63F7D8AA">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6DCB9BD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7) экологического воспитания:</w:t>
      </w:r>
    </w:p>
    <w:p w14:paraId="699DA38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ориентация на применение биологических знаний при решении задач в области окружающей среды;</w:t>
      </w:r>
    </w:p>
    <w:p w14:paraId="3D224D5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экологических проблем и путей их решения;</w:t>
      </w:r>
    </w:p>
    <w:p w14:paraId="34C295B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14:paraId="4BC3EE8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8) ценности научного познания:</w:t>
      </w:r>
    </w:p>
    <w:p w14:paraId="439052C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65DDD1D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понимание роли биологической науки в формировании научного мировоззрения;</w:t>
      </w:r>
    </w:p>
    <w:p w14:paraId="67E0F56E">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14:paraId="5C96A25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9) адаптации обучающегося к изменяющимся условиям социальной и природной среды:</w:t>
      </w:r>
    </w:p>
    <w:p w14:paraId="3A101F9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адекватная оценка изменяющихся условий;</w:t>
      </w:r>
    </w:p>
    <w:p w14:paraId="0441871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14:paraId="715F301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планирование действий в новой ситуации на основании знаний биологических закономерностей.</w:t>
      </w:r>
    </w:p>
    <w:p w14:paraId="0CCF269E">
      <w:pPr>
        <w:spacing w:after="0" w:line="264" w:lineRule="auto"/>
        <w:ind w:left="120"/>
        <w:jc w:val="both"/>
        <w:rPr>
          <w:rFonts w:ascii="Times New Roman" w:hAnsi="Times New Roman" w:cs="Times New Roman"/>
          <w:sz w:val="24"/>
          <w:szCs w:val="24"/>
          <w:lang w:val="ru-RU"/>
        </w:rPr>
      </w:pPr>
    </w:p>
    <w:p w14:paraId="5B732478">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МЕТАПРЕДМЕТНЫЕ РЕЗУЛЬТАТЫ</w:t>
      </w:r>
    </w:p>
    <w:p w14:paraId="7DB168A2">
      <w:pPr>
        <w:spacing w:after="0" w:line="264" w:lineRule="auto"/>
        <w:ind w:left="120"/>
        <w:jc w:val="both"/>
        <w:rPr>
          <w:rFonts w:ascii="Times New Roman" w:hAnsi="Times New Roman" w:cs="Times New Roman"/>
          <w:sz w:val="24"/>
          <w:szCs w:val="24"/>
          <w:lang w:val="ru-RU"/>
        </w:rPr>
      </w:pPr>
    </w:p>
    <w:p w14:paraId="01D5291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26894872">
      <w:pPr>
        <w:spacing w:after="0" w:line="264" w:lineRule="auto"/>
        <w:ind w:left="120"/>
        <w:jc w:val="both"/>
        <w:rPr>
          <w:rFonts w:ascii="Times New Roman" w:hAnsi="Times New Roman" w:cs="Times New Roman"/>
          <w:sz w:val="24"/>
          <w:szCs w:val="24"/>
          <w:lang w:val="ru-RU"/>
        </w:rPr>
      </w:pPr>
    </w:p>
    <w:p w14:paraId="35317BBB">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Познавательные универсальные учебные действия</w:t>
      </w:r>
    </w:p>
    <w:p w14:paraId="7E36C1EC">
      <w:pPr>
        <w:spacing w:after="0" w:line="264" w:lineRule="auto"/>
        <w:ind w:left="120"/>
        <w:jc w:val="both"/>
        <w:rPr>
          <w:rFonts w:ascii="Times New Roman" w:hAnsi="Times New Roman" w:cs="Times New Roman"/>
          <w:sz w:val="24"/>
          <w:szCs w:val="24"/>
          <w:lang w:val="ru-RU"/>
        </w:rPr>
      </w:pPr>
    </w:p>
    <w:p w14:paraId="3ED6D4E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1) базовые логические действия:</w:t>
      </w:r>
    </w:p>
    <w:p w14:paraId="558BC07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и характеризовать существенные признаки биологических объектов (явлений);</w:t>
      </w:r>
    </w:p>
    <w:p w14:paraId="556D342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349182BE">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426F16A">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дефициты информации, данных, необходимых для решения поставленной задачи;</w:t>
      </w:r>
    </w:p>
    <w:p w14:paraId="058C84C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2111C05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A5DAF88">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2) базовые исследовательские действия:</w:t>
      </w:r>
    </w:p>
    <w:p w14:paraId="4D92C41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вопросы как исследовательский инструмент познания;</w:t>
      </w:r>
    </w:p>
    <w:p w14:paraId="196EC7B8">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3D5811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формировать гипотезу об истинности собственных суждений, аргументировать свою позицию, мнение;</w:t>
      </w:r>
    </w:p>
    <w:p w14:paraId="39D85FA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2CCFEA9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на применимость и достоверность информацию, полученную в ходе наблюдения и эксперимента;</w:t>
      </w:r>
    </w:p>
    <w:p w14:paraId="0D32DBB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19E8EA6E">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2F3A6FA">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3) работа с информацией:</w:t>
      </w:r>
    </w:p>
    <w:p w14:paraId="0AC5195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F3F79D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14:paraId="5284150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15D14FD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B42023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14:paraId="5E12F12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запоминать и систематизировать биологическую информацию.</w:t>
      </w:r>
    </w:p>
    <w:p w14:paraId="0075C432">
      <w:pPr>
        <w:spacing w:after="0" w:line="264" w:lineRule="auto"/>
        <w:ind w:left="120"/>
        <w:jc w:val="both"/>
        <w:rPr>
          <w:rFonts w:ascii="Times New Roman" w:hAnsi="Times New Roman" w:cs="Times New Roman"/>
          <w:sz w:val="24"/>
          <w:szCs w:val="24"/>
          <w:lang w:val="ru-RU"/>
        </w:rPr>
      </w:pPr>
    </w:p>
    <w:p w14:paraId="4C1A2130">
      <w:pPr>
        <w:spacing w:after="0" w:line="264" w:lineRule="auto"/>
        <w:ind w:left="120"/>
        <w:jc w:val="both"/>
        <w:rPr>
          <w:rFonts w:ascii="Times New Roman" w:hAnsi="Times New Roman" w:cs="Times New Roman"/>
          <w:b/>
          <w:color w:val="000000"/>
          <w:sz w:val="24"/>
          <w:szCs w:val="24"/>
          <w:lang w:val="ru-RU"/>
        </w:rPr>
      </w:pPr>
    </w:p>
    <w:p w14:paraId="0066985E">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Коммуникативные универсальные учебные действия</w:t>
      </w:r>
    </w:p>
    <w:p w14:paraId="4D609CF0">
      <w:pPr>
        <w:spacing w:after="0" w:line="264" w:lineRule="auto"/>
        <w:ind w:left="120"/>
        <w:jc w:val="both"/>
        <w:rPr>
          <w:rFonts w:ascii="Times New Roman" w:hAnsi="Times New Roman" w:cs="Times New Roman"/>
          <w:sz w:val="24"/>
          <w:szCs w:val="24"/>
          <w:lang w:val="ru-RU"/>
        </w:rPr>
      </w:pPr>
    </w:p>
    <w:p w14:paraId="1A2B792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1</w:t>
      </w:r>
      <w:r>
        <w:rPr>
          <w:rFonts w:ascii="Times New Roman" w:hAnsi="Times New Roman" w:cs="Times New Roman"/>
          <w:b/>
          <w:color w:val="000000"/>
          <w:sz w:val="24"/>
          <w:szCs w:val="24"/>
          <w:lang w:val="ru-RU"/>
        </w:rPr>
        <w:t>) общение:</w:t>
      </w:r>
    </w:p>
    <w:p w14:paraId="5338D23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14:paraId="774C1FB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выражать себя (свою точку зрения) в устных и письменных текстах;</w:t>
      </w:r>
    </w:p>
    <w:p w14:paraId="64A13D9E">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75AFA89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14:paraId="353E129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79039E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252B3CC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публично представлять результаты выполненного биологического опыта (эксперимента, исследования, проекта);</w:t>
      </w:r>
    </w:p>
    <w:p w14:paraId="04FF954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59F47A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2) совместная деятельность:</w:t>
      </w:r>
    </w:p>
    <w:p w14:paraId="237C515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536BF2C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AB501D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71FE09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FEB8E8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E4495E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60E52007">
      <w:pPr>
        <w:spacing w:after="0" w:line="264" w:lineRule="auto"/>
        <w:ind w:left="120"/>
        <w:jc w:val="both"/>
        <w:rPr>
          <w:rFonts w:ascii="Times New Roman" w:hAnsi="Times New Roman" w:cs="Times New Roman"/>
          <w:sz w:val="24"/>
          <w:szCs w:val="24"/>
          <w:lang w:val="ru-RU"/>
        </w:rPr>
      </w:pPr>
    </w:p>
    <w:p w14:paraId="001AE53C">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Регулятивные универсальные учебные действия</w:t>
      </w:r>
    </w:p>
    <w:p w14:paraId="7383261D">
      <w:pPr>
        <w:spacing w:after="0" w:line="264" w:lineRule="auto"/>
        <w:ind w:left="120"/>
        <w:jc w:val="both"/>
        <w:rPr>
          <w:rFonts w:ascii="Times New Roman" w:hAnsi="Times New Roman" w:cs="Times New Roman"/>
          <w:sz w:val="24"/>
          <w:szCs w:val="24"/>
          <w:lang w:val="ru-RU"/>
        </w:rPr>
      </w:pPr>
    </w:p>
    <w:p w14:paraId="624E76F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Самоорганизация:</w:t>
      </w:r>
    </w:p>
    <w:p w14:paraId="5295CD7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проблемы для решения в жизненных и учебных ситуациях, используя биологические знания;</w:t>
      </w:r>
    </w:p>
    <w:p w14:paraId="424670F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16B9820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640C35B5">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7B7FE0B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делать выбор и брать ответственность за решение.</w:t>
      </w:r>
    </w:p>
    <w:p w14:paraId="6093D779">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Самоконтроль, эмоциональный интеллект:</w:t>
      </w:r>
    </w:p>
    <w:p w14:paraId="444278E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способами самоконтроля, самомотивации и рефлексии;</w:t>
      </w:r>
    </w:p>
    <w:p w14:paraId="4D12D08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давать оценку ситуации и предлагать план её изменения;</w:t>
      </w:r>
    </w:p>
    <w:p w14:paraId="0B8BC4C8">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1DAD71B8">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8DE529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43ECEC9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соответствие результата цели и условиям;</w:t>
      </w:r>
    </w:p>
    <w:p w14:paraId="7352712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называть и управлять собственными эмоциями и эмоциями других;</w:t>
      </w:r>
    </w:p>
    <w:p w14:paraId="5A0B077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и анализировать причины эмоций;</w:t>
      </w:r>
    </w:p>
    <w:p w14:paraId="258446B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ставить себя на место другого человека, понимать мотивы и намерения другого;</w:t>
      </w:r>
    </w:p>
    <w:p w14:paraId="734CDC9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регулировать способ выражения эмоций.</w:t>
      </w:r>
    </w:p>
    <w:p w14:paraId="65722B0A">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Принятие себя и других</w:t>
      </w:r>
    </w:p>
    <w:p w14:paraId="06CF82E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осознанно относиться к другому человеку, его мнению;</w:t>
      </w:r>
    </w:p>
    <w:p w14:paraId="0016929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признавать своё право на ошибку и такое же право другого;</w:t>
      </w:r>
    </w:p>
    <w:p w14:paraId="7F3768A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открытость себе и другим;</w:t>
      </w:r>
    </w:p>
    <w:p w14:paraId="67C41FBA">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осознавать невозможность контролировать всё вокруг;</w:t>
      </w:r>
    </w:p>
    <w:p w14:paraId="1E35258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40978219">
      <w:pPr>
        <w:spacing w:after="0" w:line="264" w:lineRule="auto"/>
        <w:ind w:left="120"/>
        <w:jc w:val="both"/>
        <w:rPr>
          <w:rFonts w:ascii="Times New Roman" w:hAnsi="Times New Roman" w:cs="Times New Roman"/>
          <w:sz w:val="24"/>
          <w:szCs w:val="24"/>
          <w:lang w:val="ru-RU"/>
        </w:rPr>
      </w:pPr>
    </w:p>
    <w:p w14:paraId="7CB35FD0">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ПРЕДМЕТНЫЕ РЕЗУЛЬТАТЫ</w:t>
      </w:r>
    </w:p>
    <w:p w14:paraId="0BC0D7BE">
      <w:pPr>
        <w:spacing w:after="0" w:line="264" w:lineRule="auto"/>
        <w:ind w:left="120"/>
        <w:jc w:val="both"/>
        <w:rPr>
          <w:rFonts w:ascii="Times New Roman" w:hAnsi="Times New Roman" w:cs="Times New Roman"/>
          <w:sz w:val="24"/>
          <w:szCs w:val="24"/>
          <w:lang w:val="ru-RU"/>
        </w:rPr>
      </w:pPr>
    </w:p>
    <w:p w14:paraId="1AD8AC7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r>
        <w:rPr>
          <w:rFonts w:ascii="Times New Roman" w:hAnsi="Times New Roman" w:cs="Times New Roman"/>
          <w:b/>
          <w:i/>
          <w:color w:val="000000"/>
          <w:sz w:val="24"/>
          <w:szCs w:val="24"/>
          <w:lang w:val="ru-RU"/>
        </w:rPr>
        <w:t>в 7</w:t>
      </w:r>
      <w:r>
        <w:rPr>
          <w:rFonts w:ascii="Times New Roman" w:hAnsi="Times New Roman" w:cs="Times New Roman"/>
          <w:b/>
          <w:color w:val="000000"/>
          <w:sz w:val="24"/>
          <w:szCs w:val="24"/>
          <w:lang w:val="ru-RU"/>
        </w:rPr>
        <w:t xml:space="preserve"> </w:t>
      </w:r>
      <w:r>
        <w:rPr>
          <w:rFonts w:ascii="Times New Roman" w:hAnsi="Times New Roman" w:cs="Times New Roman"/>
          <w:b/>
          <w:i/>
          <w:color w:val="000000"/>
          <w:sz w:val="24"/>
          <w:szCs w:val="24"/>
          <w:lang w:val="ru-RU"/>
        </w:rPr>
        <w:t>классе</w:t>
      </w:r>
      <w:r>
        <w:rPr>
          <w:rFonts w:ascii="Times New Roman" w:hAnsi="Times New Roman" w:cs="Times New Roman"/>
          <w:color w:val="000000"/>
          <w:sz w:val="24"/>
          <w:szCs w:val="24"/>
          <w:lang w:val="ru-RU"/>
        </w:rPr>
        <w:t>:</w:t>
      </w:r>
    </w:p>
    <w:p w14:paraId="25FAF25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6AD2A0B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153DAAD1">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4D26B997">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030CD65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признаки классов покрытосеменных или цветковых, семейств двудольных и однодольных растений;</w:t>
      </w:r>
    </w:p>
    <w:p w14:paraId="4E32200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0D9FB6E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BC74D93">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выделять существенные признаки строения и жизнедеятельности растений, бактерий, грибов, лишайников;</w:t>
      </w:r>
    </w:p>
    <w:p w14:paraId="454268E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34E9C61E">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описывать усложнение организации растений в ходе эволюции растительного мира на Земле;</w:t>
      </w:r>
    </w:p>
    <w:p w14:paraId="6AA279B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p w14:paraId="3D37BDF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4224D86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1532115E">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3C8F9AFB">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40ABD18D">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0316CA4">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F4ABC9C">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5A16D6F0">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bookmarkEnd w:id="5"/>
    <w:p w14:paraId="6ED35A6A">
      <w:pPr>
        <w:spacing w:after="0"/>
        <w:ind w:left="120"/>
        <w:rPr>
          <w:rFonts w:ascii="Times New Roman" w:hAnsi="Times New Roman" w:cs="Times New Roman"/>
          <w:color w:val="000000"/>
          <w:sz w:val="24"/>
          <w:szCs w:val="24"/>
          <w:lang w:val="ru-RU"/>
        </w:rPr>
      </w:pPr>
      <w:bookmarkStart w:id="6" w:name="block-87783248"/>
    </w:p>
    <w:p w14:paraId="3824AF52">
      <w:pPr>
        <w:spacing w:after="0"/>
        <w:ind w:left="120"/>
        <w:rPr>
          <w:rFonts w:ascii="Times New Roman" w:hAnsi="Times New Roman" w:cs="Times New Roman"/>
          <w:color w:val="000000"/>
          <w:sz w:val="24"/>
          <w:szCs w:val="24"/>
          <w:lang w:val="ru-RU"/>
        </w:rPr>
      </w:pPr>
    </w:p>
    <w:p w14:paraId="1ADAA2C3">
      <w:pPr>
        <w:spacing w:after="0"/>
        <w:ind w:left="120"/>
        <w:rPr>
          <w:rFonts w:ascii="Times New Roman" w:hAnsi="Times New Roman" w:cs="Times New Roman"/>
          <w:sz w:val="24"/>
          <w:szCs w:val="24"/>
        </w:rPr>
      </w:pPr>
      <w:r>
        <w:rPr>
          <w:rFonts w:ascii="Times New Roman" w:hAnsi="Times New Roman" w:cs="Times New Roman"/>
          <w:b/>
          <w:color w:val="000000"/>
          <w:sz w:val="24"/>
          <w:szCs w:val="24"/>
        </w:rPr>
        <w:t xml:space="preserve">ТЕМАТИЧЕСКОЕ ПЛАНИРОВАНИЕ </w:t>
      </w:r>
    </w:p>
    <w:p w14:paraId="70817322">
      <w:pPr>
        <w:spacing w:after="0"/>
        <w:ind w:left="120"/>
        <w:rPr>
          <w:rFonts w:ascii="Times New Roman" w:hAnsi="Times New Roman" w:cs="Times New Roman"/>
          <w:sz w:val="24"/>
          <w:szCs w:val="24"/>
        </w:rPr>
      </w:pPr>
      <w:r>
        <w:rPr>
          <w:rFonts w:ascii="Times New Roman" w:hAnsi="Times New Roman" w:cs="Times New Roman"/>
          <w:b/>
          <w:color w:val="000000"/>
          <w:sz w:val="24"/>
          <w:szCs w:val="24"/>
        </w:rPr>
        <w:t xml:space="preserve">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4588"/>
        <w:gridCol w:w="1522"/>
        <w:gridCol w:w="1841"/>
        <w:gridCol w:w="1910"/>
      </w:tblGrid>
      <w:tr w14:paraId="5B954A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7" w:type="dxa"/>
            <w:vMerge w:val="restart"/>
            <w:tcMar>
              <w:top w:w="50" w:type="dxa"/>
              <w:left w:w="100" w:type="dxa"/>
            </w:tcMar>
            <w:vAlign w:val="center"/>
          </w:tcPr>
          <w:p w14:paraId="1D57EC1D">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14:paraId="27128234">
            <w:pPr>
              <w:spacing w:after="0"/>
              <w:ind w:left="135"/>
              <w:rPr>
                <w:rFonts w:ascii="Times New Roman" w:hAnsi="Times New Roman" w:cs="Times New Roman"/>
                <w:sz w:val="24"/>
                <w:szCs w:val="24"/>
              </w:rPr>
            </w:pPr>
          </w:p>
        </w:tc>
        <w:tc>
          <w:tcPr>
            <w:tcW w:w="4403" w:type="dxa"/>
            <w:vMerge w:val="restart"/>
            <w:tcMar>
              <w:top w:w="50" w:type="dxa"/>
              <w:left w:w="100" w:type="dxa"/>
            </w:tcMar>
            <w:vAlign w:val="center"/>
          </w:tcPr>
          <w:p w14:paraId="7A011928">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Наименование разделов и тем программы </w:t>
            </w:r>
          </w:p>
          <w:p w14:paraId="2924388D">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0CE2DF76">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r>
      <w:tr w14:paraId="515B15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68AF779">
            <w:pPr>
              <w:rPr>
                <w:rFonts w:ascii="Times New Roman" w:hAnsi="Times New Roman" w:cs="Times New Roman"/>
                <w:sz w:val="24"/>
                <w:szCs w:val="24"/>
              </w:rPr>
            </w:pPr>
          </w:p>
        </w:tc>
        <w:tc>
          <w:tcPr>
            <w:tcW w:w="0" w:type="auto"/>
            <w:vMerge w:val="continue"/>
            <w:tcBorders>
              <w:top w:val="nil"/>
            </w:tcBorders>
            <w:tcMar>
              <w:top w:w="50" w:type="dxa"/>
              <w:left w:w="100" w:type="dxa"/>
            </w:tcMar>
          </w:tcPr>
          <w:p w14:paraId="49D02474">
            <w:pPr>
              <w:rPr>
                <w:rFonts w:ascii="Times New Roman" w:hAnsi="Times New Roman" w:cs="Times New Roman"/>
                <w:sz w:val="24"/>
                <w:szCs w:val="24"/>
              </w:rPr>
            </w:pPr>
          </w:p>
        </w:tc>
        <w:tc>
          <w:tcPr>
            <w:tcW w:w="1522" w:type="dxa"/>
            <w:tcMar>
              <w:top w:w="50" w:type="dxa"/>
              <w:left w:w="100" w:type="dxa"/>
            </w:tcMar>
            <w:vAlign w:val="center"/>
          </w:tcPr>
          <w:p w14:paraId="12BA70C6">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14:paraId="625A4DEC">
            <w:pPr>
              <w:spacing w:after="0"/>
              <w:ind w:left="135"/>
              <w:rPr>
                <w:rFonts w:ascii="Times New Roman" w:hAnsi="Times New Roman" w:cs="Times New Roman"/>
                <w:sz w:val="24"/>
                <w:szCs w:val="24"/>
              </w:rPr>
            </w:pPr>
          </w:p>
        </w:tc>
        <w:tc>
          <w:tcPr>
            <w:tcW w:w="1841" w:type="dxa"/>
            <w:tcMar>
              <w:top w:w="50" w:type="dxa"/>
              <w:left w:w="100" w:type="dxa"/>
            </w:tcMar>
            <w:vAlign w:val="center"/>
          </w:tcPr>
          <w:p w14:paraId="4A0FC3CE">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14:paraId="6ED05AC3">
            <w:pPr>
              <w:spacing w:after="0"/>
              <w:ind w:left="135"/>
              <w:rPr>
                <w:rFonts w:ascii="Times New Roman" w:hAnsi="Times New Roman" w:cs="Times New Roman"/>
                <w:sz w:val="24"/>
                <w:szCs w:val="24"/>
              </w:rPr>
            </w:pPr>
          </w:p>
        </w:tc>
        <w:tc>
          <w:tcPr>
            <w:tcW w:w="1910" w:type="dxa"/>
            <w:tcMar>
              <w:top w:w="50" w:type="dxa"/>
              <w:left w:w="100" w:type="dxa"/>
            </w:tcMar>
            <w:vAlign w:val="center"/>
          </w:tcPr>
          <w:p w14:paraId="014D5284">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14:paraId="237F0149">
            <w:pPr>
              <w:spacing w:after="0"/>
              <w:ind w:left="135"/>
              <w:rPr>
                <w:rFonts w:ascii="Times New Roman" w:hAnsi="Times New Roman" w:cs="Times New Roman"/>
                <w:sz w:val="24"/>
                <w:szCs w:val="24"/>
              </w:rPr>
            </w:pPr>
          </w:p>
        </w:tc>
      </w:tr>
      <w:tr w14:paraId="44A69D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7" w:type="dxa"/>
            <w:tcMar>
              <w:top w:w="50" w:type="dxa"/>
              <w:left w:w="100" w:type="dxa"/>
            </w:tcMar>
            <w:vAlign w:val="center"/>
          </w:tcPr>
          <w:p w14:paraId="5C6BE34D">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4403" w:type="dxa"/>
            <w:tcMar>
              <w:top w:w="50" w:type="dxa"/>
              <w:left w:w="100" w:type="dxa"/>
            </w:tcMar>
            <w:vAlign w:val="center"/>
          </w:tcPr>
          <w:p w14:paraId="57671310">
            <w:pPr>
              <w:spacing w:after="0"/>
              <w:ind w:left="135"/>
              <w:rPr>
                <w:rFonts w:ascii="Times New Roman" w:hAnsi="Times New Roman" w:cs="Times New Roman"/>
                <w:sz w:val="24"/>
                <w:szCs w:val="24"/>
              </w:rPr>
            </w:pPr>
            <w:r>
              <w:rPr>
                <w:rFonts w:ascii="Times New Roman" w:hAnsi="Times New Roman" w:cs="Times New Roman"/>
                <w:color w:val="000000"/>
                <w:sz w:val="24"/>
                <w:szCs w:val="24"/>
              </w:rPr>
              <w:t>Систематические группы растений</w:t>
            </w:r>
          </w:p>
        </w:tc>
        <w:tc>
          <w:tcPr>
            <w:tcW w:w="1522" w:type="dxa"/>
            <w:tcMar>
              <w:top w:w="50" w:type="dxa"/>
              <w:left w:w="100" w:type="dxa"/>
            </w:tcMar>
            <w:vAlign w:val="center"/>
          </w:tcPr>
          <w:p w14:paraId="1E0F5C1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19 </w:t>
            </w:r>
          </w:p>
        </w:tc>
        <w:tc>
          <w:tcPr>
            <w:tcW w:w="1841" w:type="dxa"/>
            <w:tcMar>
              <w:top w:w="50" w:type="dxa"/>
              <w:left w:w="100" w:type="dxa"/>
            </w:tcMar>
            <w:vAlign w:val="center"/>
          </w:tcPr>
          <w:p w14:paraId="5FF21AA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6F3BB1A9">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4.5 </w:t>
            </w:r>
          </w:p>
        </w:tc>
      </w:tr>
      <w:tr w14:paraId="749AE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7" w:type="dxa"/>
            <w:tcMar>
              <w:top w:w="50" w:type="dxa"/>
              <w:left w:w="100" w:type="dxa"/>
            </w:tcMar>
            <w:vAlign w:val="center"/>
          </w:tcPr>
          <w:p w14:paraId="4F9A44EA">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4403" w:type="dxa"/>
            <w:tcMar>
              <w:top w:w="50" w:type="dxa"/>
              <w:left w:w="100" w:type="dxa"/>
            </w:tcMar>
            <w:vAlign w:val="center"/>
          </w:tcPr>
          <w:p w14:paraId="0ECCAC74">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растительного мира на Земле</w:t>
            </w:r>
          </w:p>
        </w:tc>
        <w:tc>
          <w:tcPr>
            <w:tcW w:w="1522" w:type="dxa"/>
            <w:tcMar>
              <w:top w:w="50" w:type="dxa"/>
              <w:left w:w="100" w:type="dxa"/>
            </w:tcMar>
            <w:vAlign w:val="center"/>
          </w:tcPr>
          <w:p w14:paraId="052F6F26">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14:paraId="2395A85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DB76B6A">
            <w:pPr>
              <w:spacing w:after="0"/>
              <w:ind w:left="135"/>
              <w:jc w:val="center"/>
              <w:rPr>
                <w:rFonts w:ascii="Times New Roman" w:hAnsi="Times New Roman" w:cs="Times New Roman"/>
                <w:sz w:val="24"/>
                <w:szCs w:val="24"/>
              </w:rPr>
            </w:pPr>
          </w:p>
        </w:tc>
      </w:tr>
      <w:tr w14:paraId="0E163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7" w:type="dxa"/>
            <w:tcMar>
              <w:top w:w="50" w:type="dxa"/>
              <w:left w:w="100" w:type="dxa"/>
            </w:tcMar>
            <w:vAlign w:val="center"/>
          </w:tcPr>
          <w:p w14:paraId="15320324">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4403" w:type="dxa"/>
            <w:tcMar>
              <w:top w:w="50" w:type="dxa"/>
              <w:left w:w="100" w:type="dxa"/>
            </w:tcMar>
            <w:vAlign w:val="center"/>
          </w:tcPr>
          <w:p w14:paraId="13B6805B">
            <w:pPr>
              <w:spacing w:after="0"/>
              <w:ind w:left="135"/>
              <w:rPr>
                <w:rFonts w:ascii="Times New Roman" w:hAnsi="Times New Roman" w:cs="Times New Roman"/>
                <w:sz w:val="24"/>
                <w:szCs w:val="24"/>
              </w:rPr>
            </w:pPr>
            <w:r>
              <w:rPr>
                <w:rFonts w:ascii="Times New Roman" w:hAnsi="Times New Roman" w:cs="Times New Roman"/>
                <w:color w:val="000000"/>
                <w:sz w:val="24"/>
                <w:szCs w:val="24"/>
              </w:rPr>
              <w:t>Растения в природных сообществах</w:t>
            </w:r>
          </w:p>
        </w:tc>
        <w:tc>
          <w:tcPr>
            <w:tcW w:w="1522" w:type="dxa"/>
            <w:tcMar>
              <w:top w:w="50" w:type="dxa"/>
              <w:left w:w="100" w:type="dxa"/>
            </w:tcMar>
            <w:vAlign w:val="center"/>
          </w:tcPr>
          <w:p w14:paraId="7BA07E1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50D1248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505ECD3">
            <w:pPr>
              <w:spacing w:after="0"/>
              <w:ind w:left="135"/>
              <w:jc w:val="center"/>
              <w:rPr>
                <w:rFonts w:ascii="Times New Roman" w:hAnsi="Times New Roman" w:cs="Times New Roman"/>
                <w:sz w:val="24"/>
                <w:szCs w:val="24"/>
              </w:rPr>
            </w:pPr>
          </w:p>
        </w:tc>
      </w:tr>
      <w:tr w14:paraId="6486C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7" w:type="dxa"/>
            <w:tcMar>
              <w:top w:w="50" w:type="dxa"/>
              <w:left w:w="100" w:type="dxa"/>
            </w:tcMar>
            <w:vAlign w:val="center"/>
          </w:tcPr>
          <w:p w14:paraId="14FFB566">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4403" w:type="dxa"/>
            <w:tcMar>
              <w:top w:w="50" w:type="dxa"/>
              <w:left w:w="100" w:type="dxa"/>
            </w:tcMar>
            <w:vAlign w:val="center"/>
          </w:tcPr>
          <w:p w14:paraId="2EC0DD6D">
            <w:pPr>
              <w:spacing w:after="0"/>
              <w:ind w:left="135"/>
              <w:rPr>
                <w:rFonts w:ascii="Times New Roman" w:hAnsi="Times New Roman" w:cs="Times New Roman"/>
                <w:sz w:val="24"/>
                <w:szCs w:val="24"/>
              </w:rPr>
            </w:pPr>
            <w:r>
              <w:rPr>
                <w:rFonts w:ascii="Times New Roman" w:hAnsi="Times New Roman" w:cs="Times New Roman"/>
                <w:color w:val="000000"/>
                <w:sz w:val="24"/>
                <w:szCs w:val="24"/>
              </w:rPr>
              <w:t>Растения и человек</w:t>
            </w:r>
          </w:p>
        </w:tc>
        <w:tc>
          <w:tcPr>
            <w:tcW w:w="1522" w:type="dxa"/>
            <w:tcMar>
              <w:top w:w="50" w:type="dxa"/>
              <w:left w:w="100" w:type="dxa"/>
            </w:tcMar>
            <w:vAlign w:val="center"/>
          </w:tcPr>
          <w:p w14:paraId="1EEF8AC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1935469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550DF13">
            <w:pPr>
              <w:spacing w:after="0"/>
              <w:ind w:left="135"/>
              <w:jc w:val="center"/>
              <w:rPr>
                <w:rFonts w:ascii="Times New Roman" w:hAnsi="Times New Roman" w:cs="Times New Roman"/>
                <w:sz w:val="24"/>
                <w:szCs w:val="24"/>
              </w:rPr>
            </w:pPr>
          </w:p>
        </w:tc>
      </w:tr>
      <w:tr w14:paraId="5F8F8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7" w:type="dxa"/>
            <w:tcMar>
              <w:top w:w="50" w:type="dxa"/>
              <w:left w:w="100" w:type="dxa"/>
            </w:tcMar>
            <w:vAlign w:val="center"/>
          </w:tcPr>
          <w:p w14:paraId="1248E5F5">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4403" w:type="dxa"/>
            <w:tcMar>
              <w:top w:w="50" w:type="dxa"/>
              <w:left w:w="100" w:type="dxa"/>
            </w:tcMar>
            <w:vAlign w:val="center"/>
          </w:tcPr>
          <w:p w14:paraId="13DA91A1">
            <w:pPr>
              <w:spacing w:after="0"/>
              <w:ind w:left="135"/>
              <w:rPr>
                <w:rFonts w:ascii="Times New Roman" w:hAnsi="Times New Roman" w:cs="Times New Roman"/>
                <w:sz w:val="24"/>
                <w:szCs w:val="24"/>
              </w:rPr>
            </w:pPr>
            <w:r>
              <w:rPr>
                <w:rFonts w:ascii="Times New Roman" w:hAnsi="Times New Roman" w:cs="Times New Roman"/>
                <w:color w:val="000000"/>
                <w:sz w:val="24"/>
                <w:szCs w:val="24"/>
              </w:rPr>
              <w:t>Грибы. Лишайники. Бактерии</w:t>
            </w:r>
          </w:p>
        </w:tc>
        <w:tc>
          <w:tcPr>
            <w:tcW w:w="1522" w:type="dxa"/>
            <w:tcMar>
              <w:top w:w="50" w:type="dxa"/>
              <w:left w:w="100" w:type="dxa"/>
            </w:tcMar>
            <w:vAlign w:val="center"/>
          </w:tcPr>
          <w:p w14:paraId="652DCB36">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 </w:t>
            </w:r>
          </w:p>
        </w:tc>
        <w:tc>
          <w:tcPr>
            <w:tcW w:w="1841" w:type="dxa"/>
            <w:tcMar>
              <w:top w:w="50" w:type="dxa"/>
              <w:left w:w="100" w:type="dxa"/>
            </w:tcMar>
            <w:vAlign w:val="center"/>
          </w:tcPr>
          <w:p w14:paraId="78091FF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2D7E2697">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 </w:t>
            </w:r>
          </w:p>
        </w:tc>
      </w:tr>
      <w:tr w14:paraId="77464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6CC3282">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522" w:type="dxa"/>
            <w:tcMar>
              <w:top w:w="50" w:type="dxa"/>
              <w:left w:w="100" w:type="dxa"/>
            </w:tcMar>
            <w:vAlign w:val="center"/>
          </w:tcPr>
          <w:p w14:paraId="7A5D79B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34 </w:t>
            </w:r>
          </w:p>
        </w:tc>
        <w:tc>
          <w:tcPr>
            <w:tcW w:w="1841" w:type="dxa"/>
            <w:tcMar>
              <w:top w:w="50" w:type="dxa"/>
              <w:left w:w="100" w:type="dxa"/>
            </w:tcMar>
            <w:vAlign w:val="center"/>
          </w:tcPr>
          <w:p w14:paraId="6A9BE2DC">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 </w:t>
            </w:r>
          </w:p>
        </w:tc>
        <w:tc>
          <w:tcPr>
            <w:tcW w:w="1910" w:type="dxa"/>
            <w:tcMar>
              <w:top w:w="50" w:type="dxa"/>
              <w:left w:w="100" w:type="dxa"/>
            </w:tcMar>
            <w:vAlign w:val="center"/>
          </w:tcPr>
          <w:p w14:paraId="344EA9D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6.5 </w:t>
            </w:r>
          </w:p>
        </w:tc>
      </w:tr>
    </w:tbl>
    <w:p w14:paraId="5EE07932">
      <w:pPr>
        <w:rPr>
          <w:rFonts w:ascii="Times New Roman" w:hAnsi="Times New Roman" w:cs="Times New Roman"/>
          <w:sz w:val="24"/>
          <w:szCs w:val="24"/>
        </w:rPr>
        <w:sectPr>
          <w:pgSz w:w="16383" w:h="11906" w:orient="landscape"/>
          <w:pgMar w:top="1134" w:right="850" w:bottom="1134" w:left="1701" w:header="720" w:footer="720" w:gutter="0"/>
          <w:cols w:space="720" w:num="1"/>
        </w:sectPr>
      </w:pPr>
    </w:p>
    <w:bookmarkEnd w:id="6"/>
    <w:p w14:paraId="63CC6C6D">
      <w:pPr>
        <w:spacing w:after="0"/>
        <w:ind w:left="120"/>
        <w:rPr>
          <w:rFonts w:ascii="Times New Roman" w:hAnsi="Times New Roman" w:cs="Times New Roman"/>
          <w:b/>
          <w:color w:val="000000"/>
          <w:sz w:val="24"/>
          <w:szCs w:val="24"/>
          <w:lang w:val="ru-RU"/>
        </w:rPr>
      </w:pPr>
      <w:bookmarkStart w:id="7" w:name="block-87783243"/>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ru-RU"/>
        </w:rPr>
        <w:t>ПОУРОЧНОЕ  ПЛАНИРОВАНИЕ</w:t>
      </w:r>
    </w:p>
    <w:p w14:paraId="7FBD7335">
      <w:pPr>
        <w:spacing w:after="0"/>
        <w:ind w:left="120"/>
        <w:rPr>
          <w:rFonts w:ascii="Times New Roman" w:hAnsi="Times New Roman" w:cs="Times New Roman"/>
          <w:sz w:val="24"/>
          <w:szCs w:val="24"/>
        </w:rPr>
      </w:pPr>
      <w:r>
        <w:rPr>
          <w:rFonts w:ascii="Times New Roman" w:hAnsi="Times New Roman" w:cs="Times New Roman"/>
          <w:b/>
          <w:color w:val="000000"/>
          <w:sz w:val="24"/>
          <w:szCs w:val="24"/>
        </w:rPr>
        <w:t xml:space="preserve">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0"/>
        <w:gridCol w:w="4721"/>
        <w:gridCol w:w="1076"/>
        <w:gridCol w:w="1841"/>
        <w:gridCol w:w="1910"/>
        <w:gridCol w:w="1347"/>
      </w:tblGrid>
      <w:tr w14:paraId="4BAC1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vMerge w:val="restart"/>
            <w:tcMar>
              <w:top w:w="50" w:type="dxa"/>
              <w:left w:w="100" w:type="dxa"/>
            </w:tcMar>
            <w:vAlign w:val="center"/>
          </w:tcPr>
          <w:p w14:paraId="6D2238D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14:paraId="174B738A">
            <w:pPr>
              <w:spacing w:after="0"/>
              <w:ind w:left="135"/>
              <w:rPr>
                <w:rFonts w:ascii="Times New Roman" w:hAnsi="Times New Roman" w:cs="Times New Roman"/>
                <w:sz w:val="24"/>
                <w:szCs w:val="24"/>
              </w:rPr>
            </w:pPr>
          </w:p>
        </w:tc>
        <w:tc>
          <w:tcPr>
            <w:tcW w:w="3717" w:type="dxa"/>
            <w:vMerge w:val="restart"/>
            <w:tcMar>
              <w:top w:w="50" w:type="dxa"/>
              <w:left w:w="100" w:type="dxa"/>
            </w:tcMar>
            <w:vAlign w:val="center"/>
          </w:tcPr>
          <w:p w14:paraId="57BC0BEA">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Тема урока </w:t>
            </w:r>
          </w:p>
          <w:p w14:paraId="3B5A1317">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627C917F">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14:paraId="2B5B8F34">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Дата изучения </w:t>
            </w:r>
          </w:p>
          <w:p w14:paraId="6DFADBD0">
            <w:pPr>
              <w:spacing w:after="0"/>
              <w:ind w:left="135"/>
              <w:rPr>
                <w:rFonts w:ascii="Times New Roman" w:hAnsi="Times New Roman" w:cs="Times New Roman"/>
                <w:sz w:val="24"/>
                <w:szCs w:val="24"/>
              </w:rPr>
            </w:pPr>
          </w:p>
        </w:tc>
      </w:tr>
      <w:tr w14:paraId="01B242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B0F38FE">
            <w:pPr>
              <w:rPr>
                <w:rFonts w:ascii="Times New Roman" w:hAnsi="Times New Roman" w:cs="Times New Roman"/>
                <w:sz w:val="24"/>
                <w:szCs w:val="24"/>
              </w:rPr>
            </w:pPr>
          </w:p>
        </w:tc>
        <w:tc>
          <w:tcPr>
            <w:tcW w:w="0" w:type="auto"/>
            <w:vMerge w:val="continue"/>
            <w:tcBorders>
              <w:top w:val="nil"/>
            </w:tcBorders>
            <w:tcMar>
              <w:top w:w="50" w:type="dxa"/>
              <w:left w:w="100" w:type="dxa"/>
            </w:tcMar>
          </w:tcPr>
          <w:p w14:paraId="3FA8EEC0">
            <w:pPr>
              <w:rPr>
                <w:rFonts w:ascii="Times New Roman" w:hAnsi="Times New Roman" w:cs="Times New Roman"/>
                <w:sz w:val="24"/>
                <w:szCs w:val="24"/>
              </w:rPr>
            </w:pPr>
          </w:p>
        </w:tc>
        <w:tc>
          <w:tcPr>
            <w:tcW w:w="1076" w:type="dxa"/>
            <w:tcMar>
              <w:top w:w="50" w:type="dxa"/>
              <w:left w:w="100" w:type="dxa"/>
            </w:tcMar>
            <w:vAlign w:val="center"/>
          </w:tcPr>
          <w:p w14:paraId="3B22FFA3">
            <w:pPr>
              <w:spacing w:after="0"/>
              <w:ind w:left="135"/>
              <w:jc w:val="center"/>
              <w:rPr>
                <w:rFonts w:ascii="Times New Roman" w:hAnsi="Times New Roman" w:cs="Times New Roman"/>
                <w:sz w:val="24"/>
                <w:szCs w:val="24"/>
              </w:rPr>
            </w:pPr>
            <w:r>
              <w:rPr>
                <w:rFonts w:ascii="Times New Roman" w:hAnsi="Times New Roman" w:cs="Times New Roman"/>
                <w:b/>
                <w:color w:val="000000"/>
                <w:sz w:val="24"/>
                <w:szCs w:val="24"/>
              </w:rPr>
              <w:t>Всего</w:t>
            </w:r>
          </w:p>
          <w:p w14:paraId="32137FAB">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14:paraId="4FF2A1C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14:paraId="38EBDCFB">
            <w:pPr>
              <w:spacing w:after="0"/>
              <w:ind w:left="135"/>
              <w:rPr>
                <w:rFonts w:ascii="Times New Roman" w:hAnsi="Times New Roman" w:cs="Times New Roman"/>
                <w:sz w:val="24"/>
                <w:szCs w:val="24"/>
              </w:rPr>
            </w:pPr>
          </w:p>
        </w:tc>
        <w:tc>
          <w:tcPr>
            <w:tcW w:w="1910" w:type="dxa"/>
            <w:tcMar>
              <w:top w:w="50" w:type="dxa"/>
              <w:left w:w="100" w:type="dxa"/>
            </w:tcMar>
            <w:vAlign w:val="center"/>
          </w:tcPr>
          <w:p w14:paraId="10BE1B53">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14:paraId="56D847C0">
            <w:pPr>
              <w:spacing w:after="0"/>
              <w:ind w:left="135"/>
              <w:rPr>
                <w:rFonts w:ascii="Times New Roman" w:hAnsi="Times New Roman" w:cs="Times New Roman"/>
                <w:sz w:val="24"/>
                <w:szCs w:val="24"/>
              </w:rPr>
            </w:pPr>
          </w:p>
        </w:tc>
        <w:tc>
          <w:tcPr>
            <w:tcW w:w="0" w:type="auto"/>
            <w:vMerge w:val="continue"/>
            <w:tcBorders>
              <w:top w:val="nil"/>
            </w:tcBorders>
            <w:tcMar>
              <w:top w:w="50" w:type="dxa"/>
              <w:left w:w="100" w:type="dxa"/>
            </w:tcMar>
          </w:tcPr>
          <w:p w14:paraId="4BFA6C12">
            <w:pPr>
              <w:rPr>
                <w:rFonts w:ascii="Times New Roman" w:hAnsi="Times New Roman" w:cs="Times New Roman"/>
                <w:sz w:val="24"/>
                <w:szCs w:val="24"/>
              </w:rPr>
            </w:pPr>
          </w:p>
        </w:tc>
      </w:tr>
      <w:tr w14:paraId="4B07C2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6E17CABF">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3717" w:type="dxa"/>
            <w:tcMar>
              <w:top w:w="50" w:type="dxa"/>
              <w:left w:w="100" w:type="dxa"/>
            </w:tcMar>
            <w:vAlign w:val="center"/>
          </w:tcPr>
          <w:p w14:paraId="659CF0A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Многообразие организмов и их классификация</w:t>
            </w:r>
          </w:p>
        </w:tc>
        <w:tc>
          <w:tcPr>
            <w:tcW w:w="1076" w:type="dxa"/>
            <w:tcMar>
              <w:top w:w="50" w:type="dxa"/>
              <w:left w:w="100" w:type="dxa"/>
            </w:tcMar>
            <w:vAlign w:val="center"/>
          </w:tcPr>
          <w:p w14:paraId="7CDFE02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E893C1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E3D278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7BA34A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3.09.26</w:t>
            </w:r>
          </w:p>
        </w:tc>
      </w:tr>
      <w:tr w14:paraId="52C8F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48653CC3">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717" w:type="dxa"/>
            <w:tcMar>
              <w:top w:w="50" w:type="dxa"/>
              <w:left w:w="100" w:type="dxa"/>
            </w:tcMar>
            <w:vAlign w:val="center"/>
          </w:tcPr>
          <w:p w14:paraId="1784A6FD">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Систематика растений. Входная контрольная работа.</w:t>
            </w:r>
          </w:p>
        </w:tc>
        <w:tc>
          <w:tcPr>
            <w:tcW w:w="1076" w:type="dxa"/>
            <w:tcMar>
              <w:top w:w="50" w:type="dxa"/>
              <w:left w:w="100" w:type="dxa"/>
            </w:tcMar>
            <w:vAlign w:val="center"/>
          </w:tcPr>
          <w:p w14:paraId="2FD50CC3">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D0C7EC9">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464DB60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DA73F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10.09.26</w:t>
            </w:r>
          </w:p>
        </w:tc>
      </w:tr>
      <w:tr w14:paraId="5ACDA0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40D48199">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3717" w:type="dxa"/>
            <w:tcMar>
              <w:top w:w="50" w:type="dxa"/>
              <w:left w:w="100" w:type="dxa"/>
            </w:tcMar>
            <w:vAlign w:val="center"/>
          </w:tcPr>
          <w:p w14:paraId="1B5EF26E">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076" w:type="dxa"/>
            <w:tcMar>
              <w:top w:w="50" w:type="dxa"/>
              <w:left w:w="100" w:type="dxa"/>
            </w:tcMar>
            <w:vAlign w:val="center"/>
          </w:tcPr>
          <w:p w14:paraId="543B3AA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C9762C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9731C7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263C794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17.09.26</w:t>
            </w:r>
          </w:p>
        </w:tc>
      </w:tr>
      <w:tr w14:paraId="13B3EB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60A4E64B">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3717" w:type="dxa"/>
            <w:tcMar>
              <w:top w:w="50" w:type="dxa"/>
              <w:left w:w="100" w:type="dxa"/>
            </w:tcMar>
            <w:vAlign w:val="center"/>
          </w:tcPr>
          <w:p w14:paraId="75283F2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1076" w:type="dxa"/>
            <w:tcMar>
              <w:top w:w="50" w:type="dxa"/>
              <w:left w:w="100" w:type="dxa"/>
            </w:tcMar>
            <w:vAlign w:val="center"/>
          </w:tcPr>
          <w:p w14:paraId="5003A72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35486F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A81AEC3">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076A920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24.09.26</w:t>
            </w:r>
          </w:p>
        </w:tc>
      </w:tr>
      <w:tr w14:paraId="1D252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1E061FF2">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3717" w:type="dxa"/>
            <w:tcMar>
              <w:top w:w="50" w:type="dxa"/>
              <w:left w:w="100" w:type="dxa"/>
            </w:tcMar>
            <w:vAlign w:val="center"/>
          </w:tcPr>
          <w:p w14:paraId="2D5A5DE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Низшие растения. Бурые и красные водоросли</w:t>
            </w:r>
          </w:p>
        </w:tc>
        <w:tc>
          <w:tcPr>
            <w:tcW w:w="1076" w:type="dxa"/>
            <w:tcMar>
              <w:top w:w="50" w:type="dxa"/>
              <w:left w:w="100" w:type="dxa"/>
            </w:tcMar>
            <w:vAlign w:val="center"/>
          </w:tcPr>
          <w:p w14:paraId="11B0ED0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0158DA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7A91ED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2239BB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1.10.26</w:t>
            </w:r>
          </w:p>
        </w:tc>
      </w:tr>
      <w:tr w14:paraId="4C4046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2234AD64">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717" w:type="dxa"/>
            <w:tcMar>
              <w:top w:w="50" w:type="dxa"/>
              <w:left w:w="100" w:type="dxa"/>
            </w:tcMar>
            <w:vAlign w:val="center"/>
          </w:tcPr>
          <w:p w14:paraId="0571F9A1">
            <w:pPr>
              <w:spacing w:after="0"/>
              <w:ind w:left="135"/>
              <w:rPr>
                <w:rFonts w:ascii="Times New Roman" w:hAnsi="Times New Roman" w:cs="Times New Roman"/>
                <w:sz w:val="24"/>
                <w:szCs w:val="24"/>
              </w:rPr>
            </w:pPr>
            <w:r>
              <w:rPr>
                <w:rFonts w:ascii="Times New Roman" w:hAnsi="Times New Roman" w:cs="Times New Roman"/>
                <w:color w:val="000000"/>
                <w:sz w:val="24"/>
                <w:szCs w:val="24"/>
              </w:rPr>
              <w:t>Высшие споровые растения</w:t>
            </w:r>
          </w:p>
        </w:tc>
        <w:tc>
          <w:tcPr>
            <w:tcW w:w="1076" w:type="dxa"/>
            <w:tcMar>
              <w:top w:w="50" w:type="dxa"/>
              <w:left w:w="100" w:type="dxa"/>
            </w:tcMar>
            <w:vAlign w:val="center"/>
          </w:tcPr>
          <w:p w14:paraId="776A46F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10DF89B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1C7A80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9EF798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8.10.26</w:t>
            </w:r>
          </w:p>
        </w:tc>
      </w:tr>
      <w:tr w14:paraId="14BB9B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324692CD">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3717" w:type="dxa"/>
            <w:tcMar>
              <w:top w:w="50" w:type="dxa"/>
              <w:left w:w="100" w:type="dxa"/>
            </w:tcMar>
            <w:vAlign w:val="center"/>
          </w:tcPr>
          <w:p w14:paraId="4CB70990">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Общая характеристика и строение мхов. Практическая работа «Изучение внешнего строения мхов (на местных видах)»</w:t>
            </w:r>
          </w:p>
        </w:tc>
        <w:tc>
          <w:tcPr>
            <w:tcW w:w="1076" w:type="dxa"/>
            <w:tcMar>
              <w:top w:w="50" w:type="dxa"/>
              <w:left w:w="100" w:type="dxa"/>
            </w:tcMar>
            <w:vAlign w:val="center"/>
          </w:tcPr>
          <w:p w14:paraId="551E303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4C4E92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624B29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7173E54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15.10.26</w:t>
            </w:r>
          </w:p>
        </w:tc>
      </w:tr>
      <w:tr w14:paraId="0AA14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2AB022B6">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717" w:type="dxa"/>
            <w:tcMar>
              <w:top w:w="50" w:type="dxa"/>
              <w:left w:w="100" w:type="dxa"/>
            </w:tcMar>
            <w:vAlign w:val="center"/>
          </w:tcPr>
          <w:p w14:paraId="7F603708">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Цикл развития мхов. Роль мхов в природе и деятельности человека</w:t>
            </w:r>
          </w:p>
        </w:tc>
        <w:tc>
          <w:tcPr>
            <w:tcW w:w="1076" w:type="dxa"/>
            <w:tcMar>
              <w:top w:w="50" w:type="dxa"/>
              <w:left w:w="100" w:type="dxa"/>
            </w:tcMar>
            <w:vAlign w:val="center"/>
          </w:tcPr>
          <w:p w14:paraId="1AC5C6D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0DA111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72B7B0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16BE33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22.10.26</w:t>
            </w:r>
          </w:p>
        </w:tc>
      </w:tr>
      <w:tr w14:paraId="29ECC4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3ED432F2">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717" w:type="dxa"/>
            <w:tcMar>
              <w:top w:w="50" w:type="dxa"/>
              <w:left w:w="100" w:type="dxa"/>
            </w:tcMar>
            <w:vAlign w:val="center"/>
          </w:tcPr>
          <w:p w14:paraId="5A5C3B8A">
            <w:pPr>
              <w:spacing w:after="0"/>
              <w:ind w:left="135"/>
              <w:rPr>
                <w:rFonts w:ascii="Times New Roman" w:hAnsi="Times New Roman" w:cs="Times New Roman"/>
                <w:sz w:val="24"/>
                <w:szCs w:val="24"/>
              </w:rPr>
            </w:pPr>
            <w:r>
              <w:rPr>
                <w:rFonts w:ascii="Times New Roman" w:hAnsi="Times New Roman" w:cs="Times New Roman"/>
                <w:color w:val="000000"/>
                <w:sz w:val="24"/>
                <w:szCs w:val="24"/>
              </w:rPr>
              <w:t>Общая характеристика папоротникообразных</w:t>
            </w:r>
          </w:p>
        </w:tc>
        <w:tc>
          <w:tcPr>
            <w:tcW w:w="1076" w:type="dxa"/>
            <w:tcMar>
              <w:top w:w="50" w:type="dxa"/>
              <w:left w:w="100" w:type="dxa"/>
            </w:tcMar>
            <w:vAlign w:val="center"/>
          </w:tcPr>
          <w:p w14:paraId="2D49ED6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141F576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307785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442A22B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5.11.26</w:t>
            </w:r>
          </w:p>
        </w:tc>
      </w:tr>
      <w:tr w14:paraId="4FDE28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13890A7C">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3717" w:type="dxa"/>
            <w:tcMar>
              <w:top w:w="50" w:type="dxa"/>
              <w:left w:w="100" w:type="dxa"/>
            </w:tcMar>
            <w:vAlign w:val="center"/>
          </w:tcPr>
          <w:p w14:paraId="3219CF09">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Особенности строения и жизнедеятельности плаунов, хвощей и папоротников. </w:t>
            </w:r>
            <w:r>
              <w:rPr>
                <w:rFonts w:ascii="Times New Roman" w:hAnsi="Times New Roman" w:cs="Times New Roman"/>
                <w:color w:val="000000"/>
                <w:sz w:val="24"/>
                <w:szCs w:val="24"/>
              </w:rPr>
              <w:t>Практическая работа «Изучение внешнего строения папоротника или хвоща»</w:t>
            </w:r>
          </w:p>
        </w:tc>
        <w:tc>
          <w:tcPr>
            <w:tcW w:w="1076" w:type="dxa"/>
            <w:tcMar>
              <w:top w:w="50" w:type="dxa"/>
              <w:left w:w="100" w:type="dxa"/>
            </w:tcMar>
            <w:vAlign w:val="center"/>
          </w:tcPr>
          <w:p w14:paraId="435542D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740A63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492485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3EC3255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12.11.26</w:t>
            </w:r>
          </w:p>
        </w:tc>
      </w:tr>
      <w:tr w14:paraId="68073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6A3CDA5E">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717" w:type="dxa"/>
            <w:tcMar>
              <w:top w:w="50" w:type="dxa"/>
              <w:left w:w="100" w:type="dxa"/>
            </w:tcMar>
            <w:vAlign w:val="center"/>
          </w:tcPr>
          <w:p w14:paraId="7DA618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Размножение и цикл развития папоротникообразных. Значение папоротникообразных в природе и жизни человека</w:t>
            </w:r>
          </w:p>
        </w:tc>
        <w:tc>
          <w:tcPr>
            <w:tcW w:w="1076" w:type="dxa"/>
            <w:tcMar>
              <w:top w:w="50" w:type="dxa"/>
              <w:left w:w="100" w:type="dxa"/>
            </w:tcMar>
            <w:vAlign w:val="center"/>
          </w:tcPr>
          <w:p w14:paraId="4A876AE6">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64898C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9F375A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2397F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19.11.26</w:t>
            </w:r>
          </w:p>
        </w:tc>
      </w:tr>
      <w:tr w14:paraId="77AFE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303F01E7">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3717" w:type="dxa"/>
            <w:tcMar>
              <w:top w:w="50" w:type="dxa"/>
              <w:left w:w="100" w:type="dxa"/>
            </w:tcMar>
            <w:vAlign w:val="center"/>
          </w:tcPr>
          <w:p w14:paraId="74B7B852">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076" w:type="dxa"/>
            <w:tcMar>
              <w:top w:w="50" w:type="dxa"/>
              <w:left w:w="100" w:type="dxa"/>
            </w:tcMar>
            <w:vAlign w:val="center"/>
          </w:tcPr>
          <w:p w14:paraId="6A5CE95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130A2D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78CFDC7">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1BF9426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26.11.26</w:t>
            </w:r>
          </w:p>
        </w:tc>
      </w:tr>
      <w:tr w14:paraId="7F9B6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5057D71F">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717" w:type="dxa"/>
            <w:tcMar>
              <w:top w:w="50" w:type="dxa"/>
              <w:left w:w="100" w:type="dxa"/>
            </w:tcMar>
            <w:vAlign w:val="center"/>
          </w:tcPr>
          <w:p w14:paraId="6573A5CA">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Значение хвойных растений в природе и жизни человека</w:t>
            </w:r>
          </w:p>
        </w:tc>
        <w:tc>
          <w:tcPr>
            <w:tcW w:w="1076" w:type="dxa"/>
            <w:tcMar>
              <w:top w:w="50" w:type="dxa"/>
              <w:left w:w="100" w:type="dxa"/>
            </w:tcMar>
            <w:vAlign w:val="center"/>
          </w:tcPr>
          <w:p w14:paraId="06B3FA0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4DFFA3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907B6C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6AABA1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3.12.26</w:t>
            </w:r>
          </w:p>
        </w:tc>
      </w:tr>
      <w:tr w14:paraId="7ABC28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3CBED073">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3717" w:type="dxa"/>
            <w:tcMar>
              <w:top w:w="50" w:type="dxa"/>
              <w:left w:w="100" w:type="dxa"/>
            </w:tcMar>
            <w:vAlign w:val="center"/>
          </w:tcPr>
          <w:p w14:paraId="03A9732F">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Особенности строения и жизнедеятельности покрытосеменных растений. </w:t>
            </w:r>
            <w:r>
              <w:rPr>
                <w:rFonts w:ascii="Times New Roman" w:hAnsi="Times New Roman" w:cs="Times New Roman"/>
                <w:color w:val="000000"/>
                <w:sz w:val="24"/>
                <w:szCs w:val="24"/>
              </w:rPr>
              <w:t>Практическая работа «Изучение внешнего строения покрытосеменных растений»</w:t>
            </w:r>
          </w:p>
        </w:tc>
        <w:tc>
          <w:tcPr>
            <w:tcW w:w="1076" w:type="dxa"/>
            <w:tcMar>
              <w:top w:w="50" w:type="dxa"/>
              <w:left w:w="100" w:type="dxa"/>
            </w:tcMar>
            <w:vAlign w:val="center"/>
          </w:tcPr>
          <w:p w14:paraId="3E3BA127">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38D95B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65B537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6856163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10.12.26</w:t>
            </w:r>
          </w:p>
        </w:tc>
      </w:tr>
      <w:tr w14:paraId="6D1E5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475E4867">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3717" w:type="dxa"/>
            <w:tcMar>
              <w:top w:w="50" w:type="dxa"/>
              <w:left w:w="100" w:type="dxa"/>
            </w:tcMar>
            <w:vAlign w:val="center"/>
          </w:tcPr>
          <w:p w14:paraId="0A9B8D1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Классификация и цикл развития покрытосеменных растений</w:t>
            </w:r>
          </w:p>
        </w:tc>
        <w:tc>
          <w:tcPr>
            <w:tcW w:w="1076" w:type="dxa"/>
            <w:tcMar>
              <w:top w:w="50" w:type="dxa"/>
              <w:left w:w="100" w:type="dxa"/>
            </w:tcMar>
            <w:vAlign w:val="center"/>
          </w:tcPr>
          <w:p w14:paraId="5C4E7F06">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A49F3A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C2177E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6DEA84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17.12.26</w:t>
            </w:r>
          </w:p>
        </w:tc>
      </w:tr>
      <w:tr w14:paraId="06BC60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03DCBFE8">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3717" w:type="dxa"/>
            <w:tcMar>
              <w:top w:w="50" w:type="dxa"/>
              <w:left w:w="100" w:type="dxa"/>
            </w:tcMar>
            <w:vAlign w:val="center"/>
          </w:tcPr>
          <w:p w14:paraId="3A491637">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1076" w:type="dxa"/>
            <w:tcMar>
              <w:top w:w="50" w:type="dxa"/>
              <w:left w:w="100" w:type="dxa"/>
            </w:tcMar>
            <w:vAlign w:val="center"/>
          </w:tcPr>
          <w:p w14:paraId="30F1253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2A6D6A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01F36E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0956362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24.12.26</w:t>
            </w:r>
          </w:p>
        </w:tc>
      </w:tr>
      <w:tr w14:paraId="25AD2C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54F03C0B">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3717" w:type="dxa"/>
            <w:tcMar>
              <w:top w:w="50" w:type="dxa"/>
              <w:left w:w="100" w:type="dxa"/>
            </w:tcMar>
            <w:vAlign w:val="center"/>
          </w:tcPr>
          <w:p w14:paraId="4788ADA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1076" w:type="dxa"/>
            <w:tcMar>
              <w:top w:w="50" w:type="dxa"/>
              <w:left w:w="100" w:type="dxa"/>
            </w:tcMar>
            <w:vAlign w:val="center"/>
          </w:tcPr>
          <w:p w14:paraId="774953A6">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B43F83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25BDBE9">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02862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14.01.27</w:t>
            </w:r>
          </w:p>
        </w:tc>
      </w:tr>
      <w:tr w14:paraId="145C53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5F148046">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3717" w:type="dxa"/>
            <w:tcMar>
              <w:top w:w="50" w:type="dxa"/>
              <w:left w:w="100" w:type="dxa"/>
            </w:tcMar>
            <w:vAlign w:val="center"/>
          </w:tcPr>
          <w:p w14:paraId="65FAF62E">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076" w:type="dxa"/>
            <w:tcMar>
              <w:top w:w="50" w:type="dxa"/>
              <w:left w:w="100" w:type="dxa"/>
            </w:tcMar>
            <w:vAlign w:val="center"/>
          </w:tcPr>
          <w:p w14:paraId="187FDC8E">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682298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90131DE">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11BDF2D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21.01.27</w:t>
            </w:r>
          </w:p>
        </w:tc>
      </w:tr>
      <w:tr w14:paraId="76B894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1CE056BF">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3717" w:type="dxa"/>
            <w:tcMar>
              <w:top w:w="50" w:type="dxa"/>
              <w:left w:w="100" w:type="dxa"/>
            </w:tcMar>
            <w:vAlign w:val="center"/>
          </w:tcPr>
          <w:p w14:paraId="388C5E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Культурные представители семейств покрытосеменных, их использование человеком</w:t>
            </w:r>
          </w:p>
        </w:tc>
        <w:tc>
          <w:tcPr>
            <w:tcW w:w="1076" w:type="dxa"/>
            <w:tcMar>
              <w:top w:w="50" w:type="dxa"/>
              <w:left w:w="100" w:type="dxa"/>
            </w:tcMar>
            <w:vAlign w:val="center"/>
          </w:tcPr>
          <w:p w14:paraId="37B4BDFE">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41CEFB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1F462C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F55594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28.01.27</w:t>
            </w:r>
          </w:p>
        </w:tc>
      </w:tr>
      <w:tr w14:paraId="69D7E7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2E33CCBE">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3717" w:type="dxa"/>
            <w:tcMar>
              <w:top w:w="50" w:type="dxa"/>
              <w:left w:w="100" w:type="dxa"/>
            </w:tcMar>
            <w:vAlign w:val="center"/>
          </w:tcPr>
          <w:p w14:paraId="0D35DE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Эволюционное развитие растительного мира на Земле</w:t>
            </w:r>
          </w:p>
        </w:tc>
        <w:tc>
          <w:tcPr>
            <w:tcW w:w="1076" w:type="dxa"/>
            <w:tcMar>
              <w:top w:w="50" w:type="dxa"/>
              <w:left w:w="100" w:type="dxa"/>
            </w:tcMar>
            <w:vAlign w:val="center"/>
          </w:tcPr>
          <w:p w14:paraId="123B064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0E9F41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6DFD058">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7AFB542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4.02.27</w:t>
            </w:r>
          </w:p>
        </w:tc>
      </w:tr>
      <w:tr w14:paraId="0E17F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2BBD4A0D">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21</w:t>
            </w:r>
          </w:p>
        </w:tc>
        <w:tc>
          <w:tcPr>
            <w:tcW w:w="3717" w:type="dxa"/>
            <w:tcMar>
              <w:top w:w="50" w:type="dxa"/>
              <w:left w:w="100" w:type="dxa"/>
            </w:tcMar>
            <w:vAlign w:val="center"/>
          </w:tcPr>
          <w:p w14:paraId="302F7B1D">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Этапы развития наземных растений основных систематических групп</w:t>
            </w:r>
          </w:p>
        </w:tc>
        <w:tc>
          <w:tcPr>
            <w:tcW w:w="1076" w:type="dxa"/>
            <w:tcMar>
              <w:top w:w="50" w:type="dxa"/>
              <w:left w:w="100" w:type="dxa"/>
            </w:tcMar>
            <w:vAlign w:val="center"/>
          </w:tcPr>
          <w:p w14:paraId="7035DAF4">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14:paraId="1AE20848">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6636DD57">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14:paraId="54FD0F2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11.02.27</w:t>
            </w:r>
          </w:p>
        </w:tc>
      </w:tr>
      <w:tr w14:paraId="0F434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38418490">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22</w:t>
            </w:r>
          </w:p>
        </w:tc>
        <w:tc>
          <w:tcPr>
            <w:tcW w:w="3717" w:type="dxa"/>
            <w:tcMar>
              <w:top w:w="50" w:type="dxa"/>
              <w:left w:w="100" w:type="dxa"/>
            </w:tcMar>
            <w:vAlign w:val="center"/>
          </w:tcPr>
          <w:p w14:paraId="6C8DD05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Растения и среда обитания. Экологические факторы</w:t>
            </w:r>
          </w:p>
        </w:tc>
        <w:tc>
          <w:tcPr>
            <w:tcW w:w="1076" w:type="dxa"/>
            <w:tcMar>
              <w:top w:w="50" w:type="dxa"/>
              <w:left w:w="100" w:type="dxa"/>
            </w:tcMar>
            <w:vAlign w:val="center"/>
          </w:tcPr>
          <w:p w14:paraId="6FA6094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6DF2CB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DF0C3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3E4B44A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18.02.27</w:t>
            </w:r>
          </w:p>
        </w:tc>
      </w:tr>
      <w:tr w14:paraId="7C9F8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4CE9D802">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3717" w:type="dxa"/>
            <w:tcMar>
              <w:top w:w="50" w:type="dxa"/>
              <w:left w:w="100" w:type="dxa"/>
            </w:tcMar>
            <w:vAlign w:val="center"/>
          </w:tcPr>
          <w:p w14:paraId="6AD31FF8">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Растительные сообщества. Структура растительного сообщества</w:t>
            </w:r>
          </w:p>
        </w:tc>
        <w:tc>
          <w:tcPr>
            <w:tcW w:w="1076" w:type="dxa"/>
            <w:tcMar>
              <w:top w:w="50" w:type="dxa"/>
              <w:left w:w="100" w:type="dxa"/>
            </w:tcMar>
            <w:vAlign w:val="center"/>
          </w:tcPr>
          <w:p w14:paraId="71DC5FD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7E4F7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C3882E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583FB6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25.02.27</w:t>
            </w:r>
          </w:p>
        </w:tc>
      </w:tr>
      <w:tr w14:paraId="0B89DC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23818FA3">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3717" w:type="dxa"/>
            <w:tcMar>
              <w:top w:w="50" w:type="dxa"/>
              <w:left w:w="100" w:type="dxa"/>
            </w:tcMar>
            <w:vAlign w:val="center"/>
          </w:tcPr>
          <w:p w14:paraId="5EA1C80E">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Культурные растения и их происхождение. </w:t>
            </w:r>
            <w:r>
              <w:rPr>
                <w:rFonts w:ascii="Times New Roman" w:hAnsi="Times New Roman" w:cs="Times New Roman"/>
                <w:color w:val="000000"/>
                <w:sz w:val="24"/>
                <w:szCs w:val="24"/>
              </w:rPr>
              <w:t>Культурные растения сельскохозяйственных угодий</w:t>
            </w:r>
          </w:p>
        </w:tc>
        <w:tc>
          <w:tcPr>
            <w:tcW w:w="1076" w:type="dxa"/>
            <w:tcMar>
              <w:top w:w="50" w:type="dxa"/>
              <w:left w:w="100" w:type="dxa"/>
            </w:tcMar>
            <w:vAlign w:val="center"/>
          </w:tcPr>
          <w:p w14:paraId="330D16C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10D0177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AC2655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201838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4.03.27</w:t>
            </w:r>
          </w:p>
        </w:tc>
      </w:tr>
      <w:tr w14:paraId="6A2FC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685738E4">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3717" w:type="dxa"/>
            <w:tcMar>
              <w:top w:w="50" w:type="dxa"/>
              <w:left w:w="100" w:type="dxa"/>
            </w:tcMar>
            <w:vAlign w:val="center"/>
          </w:tcPr>
          <w:p w14:paraId="5039B9D1">
            <w:pPr>
              <w:spacing w:after="0"/>
              <w:ind w:left="135"/>
              <w:rPr>
                <w:rFonts w:ascii="Times New Roman" w:hAnsi="Times New Roman" w:cs="Times New Roman"/>
                <w:sz w:val="24"/>
                <w:szCs w:val="24"/>
              </w:rPr>
            </w:pPr>
            <w:r>
              <w:rPr>
                <w:rFonts w:ascii="Times New Roman" w:hAnsi="Times New Roman" w:cs="Times New Roman"/>
                <w:color w:val="000000"/>
                <w:sz w:val="24"/>
                <w:szCs w:val="24"/>
              </w:rPr>
              <w:t>Растения города. Декоративное цветоводство</w:t>
            </w:r>
          </w:p>
        </w:tc>
        <w:tc>
          <w:tcPr>
            <w:tcW w:w="1076" w:type="dxa"/>
            <w:tcMar>
              <w:top w:w="50" w:type="dxa"/>
              <w:left w:w="100" w:type="dxa"/>
            </w:tcMar>
            <w:vAlign w:val="center"/>
          </w:tcPr>
          <w:p w14:paraId="653435F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CE9173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7E1454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29FF7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11.03.27</w:t>
            </w:r>
          </w:p>
        </w:tc>
      </w:tr>
      <w:tr w14:paraId="60B8B3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4F90FFA1">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3717" w:type="dxa"/>
            <w:tcMar>
              <w:top w:w="50" w:type="dxa"/>
              <w:left w:w="100" w:type="dxa"/>
            </w:tcMar>
            <w:vAlign w:val="center"/>
          </w:tcPr>
          <w:p w14:paraId="16DF4F2C">
            <w:pPr>
              <w:spacing w:after="0"/>
              <w:ind w:left="135"/>
              <w:rPr>
                <w:rFonts w:ascii="Times New Roman" w:hAnsi="Times New Roman" w:cs="Times New Roman"/>
                <w:sz w:val="24"/>
                <w:szCs w:val="24"/>
              </w:rPr>
            </w:pPr>
            <w:r>
              <w:rPr>
                <w:rFonts w:ascii="Times New Roman" w:hAnsi="Times New Roman" w:cs="Times New Roman"/>
                <w:color w:val="000000"/>
                <w:sz w:val="24"/>
                <w:szCs w:val="24"/>
              </w:rPr>
              <w:t>Охрана растительного мира.</w:t>
            </w:r>
          </w:p>
        </w:tc>
        <w:tc>
          <w:tcPr>
            <w:tcW w:w="1076" w:type="dxa"/>
            <w:tcMar>
              <w:top w:w="50" w:type="dxa"/>
              <w:left w:w="100" w:type="dxa"/>
            </w:tcMar>
            <w:vAlign w:val="center"/>
          </w:tcPr>
          <w:p w14:paraId="61CA932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0C3F78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0A0D1B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2242082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18.03.27</w:t>
            </w:r>
          </w:p>
        </w:tc>
      </w:tr>
      <w:tr w14:paraId="21464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688AFFDC">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3717" w:type="dxa"/>
            <w:tcMar>
              <w:top w:w="50" w:type="dxa"/>
              <w:left w:w="100" w:type="dxa"/>
            </w:tcMar>
            <w:vAlign w:val="center"/>
          </w:tcPr>
          <w:p w14:paraId="076A0FC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1076" w:type="dxa"/>
            <w:tcMar>
              <w:top w:w="50" w:type="dxa"/>
              <w:left w:w="100" w:type="dxa"/>
            </w:tcMar>
            <w:vAlign w:val="center"/>
          </w:tcPr>
          <w:p w14:paraId="0385EDC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71E7EB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E29DFE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44417C3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25.03.27</w:t>
            </w:r>
          </w:p>
        </w:tc>
      </w:tr>
      <w:tr w14:paraId="6CA7E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654F623A">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3717" w:type="dxa"/>
            <w:tcMar>
              <w:top w:w="50" w:type="dxa"/>
              <w:left w:w="100" w:type="dxa"/>
            </w:tcMar>
            <w:vAlign w:val="center"/>
          </w:tcPr>
          <w:p w14:paraId="4D311DB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Роль бактерий в природе и жизни человека</w:t>
            </w:r>
          </w:p>
        </w:tc>
        <w:tc>
          <w:tcPr>
            <w:tcW w:w="1076" w:type="dxa"/>
            <w:tcMar>
              <w:top w:w="50" w:type="dxa"/>
              <w:left w:w="100" w:type="dxa"/>
            </w:tcMar>
            <w:vAlign w:val="center"/>
          </w:tcPr>
          <w:p w14:paraId="4CD01F7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C9C38F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C898832">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BC620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8.04.27</w:t>
            </w:r>
          </w:p>
        </w:tc>
      </w:tr>
      <w:tr w14:paraId="31937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68401C11">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3717" w:type="dxa"/>
            <w:tcMar>
              <w:top w:w="50" w:type="dxa"/>
              <w:left w:w="100" w:type="dxa"/>
            </w:tcMar>
            <w:vAlign w:val="center"/>
          </w:tcPr>
          <w:p w14:paraId="3E463CE2">
            <w:pPr>
              <w:spacing w:after="0"/>
              <w:ind w:left="135"/>
              <w:rPr>
                <w:rFonts w:ascii="Times New Roman" w:hAnsi="Times New Roman" w:cs="Times New Roman"/>
                <w:sz w:val="24"/>
                <w:szCs w:val="24"/>
              </w:rPr>
            </w:pPr>
            <w:r>
              <w:rPr>
                <w:rFonts w:ascii="Times New Roman" w:hAnsi="Times New Roman" w:cs="Times New Roman"/>
                <w:color w:val="000000"/>
                <w:sz w:val="24"/>
                <w:szCs w:val="24"/>
              </w:rPr>
              <w:t>Грибы. Общая характеристика</w:t>
            </w:r>
          </w:p>
        </w:tc>
        <w:tc>
          <w:tcPr>
            <w:tcW w:w="1076" w:type="dxa"/>
            <w:tcMar>
              <w:top w:w="50" w:type="dxa"/>
              <w:left w:w="100" w:type="dxa"/>
            </w:tcMar>
            <w:vAlign w:val="center"/>
          </w:tcPr>
          <w:p w14:paraId="61F1976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DE6F1D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371D0F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72C131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15.04.27</w:t>
            </w:r>
          </w:p>
        </w:tc>
      </w:tr>
      <w:tr w14:paraId="6DC36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2C90DE1B">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3717" w:type="dxa"/>
            <w:tcMar>
              <w:top w:w="50" w:type="dxa"/>
              <w:left w:w="100" w:type="dxa"/>
            </w:tcMar>
            <w:vAlign w:val="center"/>
          </w:tcPr>
          <w:p w14:paraId="61EF8DC2">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1076" w:type="dxa"/>
            <w:tcMar>
              <w:top w:w="50" w:type="dxa"/>
              <w:left w:w="100" w:type="dxa"/>
            </w:tcMar>
            <w:vAlign w:val="center"/>
          </w:tcPr>
          <w:p w14:paraId="2D55957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D60FC9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FE0FD0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005503C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22.04.27</w:t>
            </w:r>
          </w:p>
        </w:tc>
      </w:tr>
      <w:tr w14:paraId="5FEBF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315B00C0">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3717" w:type="dxa"/>
            <w:tcMar>
              <w:top w:w="50" w:type="dxa"/>
              <w:left w:w="100" w:type="dxa"/>
            </w:tcMar>
            <w:vAlign w:val="center"/>
          </w:tcPr>
          <w:p w14:paraId="199E9557">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1076" w:type="dxa"/>
            <w:tcMar>
              <w:top w:w="50" w:type="dxa"/>
              <w:left w:w="100" w:type="dxa"/>
            </w:tcMar>
            <w:vAlign w:val="center"/>
          </w:tcPr>
          <w:p w14:paraId="733CDA46">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BF4384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4268F4C">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3BE67C6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29.04.27</w:t>
            </w:r>
          </w:p>
        </w:tc>
      </w:tr>
      <w:tr w14:paraId="03630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1BF904CA">
            <w:pPr>
              <w:spacing w:after="0"/>
              <w:rPr>
                <w:rFonts w:ascii="Times New Roman" w:hAnsi="Times New Roman" w:cs="Times New Roman"/>
                <w:sz w:val="24"/>
                <w:szCs w:val="24"/>
              </w:rPr>
            </w:pPr>
            <w:r>
              <w:rPr>
                <w:rFonts w:ascii="Times New Roman" w:hAnsi="Times New Roman" w:cs="Times New Roman"/>
                <w:color w:val="000000"/>
                <w:sz w:val="24"/>
                <w:szCs w:val="24"/>
              </w:rPr>
              <w:t>32</w:t>
            </w:r>
          </w:p>
        </w:tc>
        <w:tc>
          <w:tcPr>
            <w:tcW w:w="3717" w:type="dxa"/>
            <w:tcMar>
              <w:top w:w="50" w:type="dxa"/>
              <w:left w:w="100" w:type="dxa"/>
            </w:tcMar>
            <w:vAlign w:val="center"/>
          </w:tcPr>
          <w:p w14:paraId="7E664DF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Грибы -паразиты растений, животных и человека</w:t>
            </w:r>
          </w:p>
        </w:tc>
        <w:tc>
          <w:tcPr>
            <w:tcW w:w="1076" w:type="dxa"/>
            <w:tcMar>
              <w:top w:w="50" w:type="dxa"/>
              <w:left w:w="100" w:type="dxa"/>
            </w:tcMar>
            <w:vAlign w:val="center"/>
          </w:tcPr>
          <w:p w14:paraId="22CD548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1BC5DA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D9340B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7A6D963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6.05.27</w:t>
            </w:r>
          </w:p>
        </w:tc>
      </w:tr>
      <w:tr w14:paraId="41D88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1BC2A72E">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3717" w:type="dxa"/>
            <w:tcMar>
              <w:top w:w="50" w:type="dxa"/>
              <w:left w:w="100" w:type="dxa"/>
            </w:tcMar>
            <w:vAlign w:val="center"/>
          </w:tcPr>
          <w:p w14:paraId="4CC1C0EB">
            <w:pPr>
              <w:spacing w:after="0"/>
              <w:ind w:left="135"/>
              <w:rPr>
                <w:rFonts w:ascii="Times New Roman" w:hAnsi="Times New Roman" w:cs="Times New Roman"/>
                <w:sz w:val="24"/>
                <w:szCs w:val="24"/>
              </w:rPr>
            </w:pPr>
            <w:r>
              <w:rPr>
                <w:rFonts w:ascii="Times New Roman" w:hAnsi="Times New Roman" w:cs="Times New Roman"/>
                <w:color w:val="000000"/>
                <w:sz w:val="24"/>
                <w:szCs w:val="24"/>
              </w:rPr>
              <w:t>Комплекс заданий стандартизированной формы.</w:t>
            </w:r>
          </w:p>
        </w:tc>
        <w:tc>
          <w:tcPr>
            <w:tcW w:w="1076" w:type="dxa"/>
            <w:tcMar>
              <w:top w:w="50" w:type="dxa"/>
              <w:left w:w="100" w:type="dxa"/>
            </w:tcMar>
            <w:vAlign w:val="center"/>
          </w:tcPr>
          <w:p w14:paraId="75278137">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A1E6A0E">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5F35009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14:paraId="0AFDF2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13.05.27</w:t>
            </w:r>
          </w:p>
        </w:tc>
      </w:tr>
      <w:tr w14:paraId="7FD22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7" w:type="dxa"/>
            <w:tcMar>
              <w:top w:w="50" w:type="dxa"/>
              <w:left w:w="100" w:type="dxa"/>
            </w:tcMar>
            <w:vAlign w:val="center"/>
          </w:tcPr>
          <w:p w14:paraId="236EC97B">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3717" w:type="dxa"/>
            <w:tcMar>
              <w:top w:w="50" w:type="dxa"/>
              <w:left w:w="100" w:type="dxa"/>
            </w:tcMar>
            <w:vAlign w:val="center"/>
          </w:tcPr>
          <w:p w14:paraId="24CDF38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Лишайники - комплексные организмы. Практическая работа «Изучение строения лишайников»</w:t>
            </w:r>
          </w:p>
        </w:tc>
        <w:tc>
          <w:tcPr>
            <w:tcW w:w="1076" w:type="dxa"/>
            <w:tcMar>
              <w:top w:w="50" w:type="dxa"/>
              <w:left w:w="100" w:type="dxa"/>
            </w:tcMar>
            <w:vAlign w:val="center"/>
          </w:tcPr>
          <w:p w14:paraId="68C15D3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3482B3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BBBA6F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14:paraId="2D9D3F2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20.05.27</w:t>
            </w:r>
          </w:p>
        </w:tc>
      </w:tr>
      <w:tr w14:paraId="23DC67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347" w:type="dxa"/>
          <w:trHeight w:val="144" w:hRule="atLeast"/>
          <w:tblCellSpacing w:w="0" w:type="dxa"/>
        </w:trPr>
        <w:tc>
          <w:tcPr>
            <w:tcW w:w="0" w:type="auto"/>
            <w:gridSpan w:val="2"/>
            <w:tcMar>
              <w:top w:w="50" w:type="dxa"/>
              <w:left w:w="100" w:type="dxa"/>
            </w:tcMar>
            <w:vAlign w:val="center"/>
          </w:tcPr>
          <w:p w14:paraId="224C535B">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076" w:type="dxa"/>
            <w:tcMar>
              <w:top w:w="50" w:type="dxa"/>
              <w:left w:w="100" w:type="dxa"/>
            </w:tcMar>
            <w:vAlign w:val="center"/>
          </w:tcPr>
          <w:p w14:paraId="5CB45D2A">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34 </w:t>
            </w:r>
          </w:p>
        </w:tc>
        <w:tc>
          <w:tcPr>
            <w:tcW w:w="1841" w:type="dxa"/>
            <w:tcMar>
              <w:top w:w="50" w:type="dxa"/>
              <w:left w:w="100" w:type="dxa"/>
            </w:tcMar>
            <w:vAlign w:val="center"/>
          </w:tcPr>
          <w:p w14:paraId="4AF20C5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 </w:t>
            </w:r>
          </w:p>
        </w:tc>
        <w:tc>
          <w:tcPr>
            <w:tcW w:w="1910" w:type="dxa"/>
            <w:tcMar>
              <w:top w:w="50" w:type="dxa"/>
              <w:left w:w="100" w:type="dxa"/>
            </w:tcMar>
            <w:vAlign w:val="center"/>
          </w:tcPr>
          <w:p w14:paraId="65C1D8B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6.5 </w:t>
            </w:r>
          </w:p>
        </w:tc>
      </w:tr>
    </w:tbl>
    <w:p w14:paraId="1B871543">
      <w:pPr>
        <w:rPr>
          <w:rFonts w:ascii="Times New Roman" w:hAnsi="Times New Roman" w:cs="Times New Roman"/>
          <w:sz w:val="24"/>
          <w:szCs w:val="24"/>
        </w:rPr>
        <w:sectPr>
          <w:pgSz w:w="16383" w:h="11906" w:orient="landscape"/>
          <w:pgMar w:top="1134" w:right="850" w:bottom="1134" w:left="1701" w:header="720" w:footer="720" w:gutter="0"/>
          <w:cols w:space="720" w:num="1"/>
        </w:sectPr>
      </w:pPr>
    </w:p>
    <w:bookmarkEnd w:id="7"/>
    <w:p w14:paraId="5699D040">
      <w:pPr>
        <w:spacing w:before="199" w:after="199" w:line="336" w:lineRule="auto"/>
        <w:ind w:left="120"/>
        <w:jc w:val="both"/>
        <w:rPr>
          <w:rFonts w:ascii="Times New Roman" w:hAnsi="Times New Roman" w:cs="Times New Roman"/>
          <w:sz w:val="24"/>
          <w:szCs w:val="24"/>
          <w:lang w:val="ru-RU"/>
        </w:rPr>
      </w:pPr>
      <w:bookmarkStart w:id="8" w:name="block-87783249"/>
      <w:r>
        <w:rPr>
          <w:rFonts w:ascii="Times New Roman" w:hAnsi="Times New Roman" w:cs="Times New Roman"/>
          <w:b/>
          <w:color w:val="000000"/>
          <w:sz w:val="24"/>
          <w:szCs w:val="24"/>
          <w:lang w:val="ru-RU"/>
        </w:rPr>
        <w:t>ПРОВЕРЯЕМЫЕ ТРЕБОВАНИЯ К РЕЗУЛЬТАТАМ ОСВОЕНИЯ ОСНОВНОЙ ОБРАЗОВАТЕЛЬНОЙ ПРОГРАММЫ</w:t>
      </w:r>
    </w:p>
    <w:p w14:paraId="7AC97A15">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7 КЛАСС</w:t>
      </w:r>
    </w:p>
    <w:p w14:paraId="6A86B6E6">
      <w:pPr>
        <w:spacing w:after="0"/>
        <w:ind w:left="120"/>
        <w:rPr>
          <w:rFonts w:ascii="Times New Roman" w:hAnsi="Times New Roman" w:cs="Times New Roman"/>
          <w:sz w:val="24"/>
          <w:szCs w:val="24"/>
        </w:rPr>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80"/>
        <w:gridCol w:w="7900"/>
      </w:tblGrid>
      <w:tr w14:paraId="0E59C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3FC036E6">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проверяемого результата </w:t>
            </w:r>
          </w:p>
        </w:tc>
        <w:tc>
          <w:tcPr>
            <w:tcW w:w="11999" w:type="dxa"/>
            <w:tcMar>
              <w:top w:w="50" w:type="dxa"/>
              <w:left w:w="100" w:type="dxa"/>
            </w:tcMar>
            <w:vAlign w:val="center"/>
          </w:tcPr>
          <w:p w14:paraId="48C4FED7">
            <w:pPr>
              <w:spacing w:after="0"/>
              <w:ind w:left="272"/>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4D787F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68788B2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1999" w:type="dxa"/>
            <w:tcMar>
              <w:top w:w="50" w:type="dxa"/>
              <w:left w:w="100" w:type="dxa"/>
            </w:tcMar>
            <w:vAlign w:val="center"/>
          </w:tcPr>
          <w:p w14:paraId="20119DD4">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rPr>
              <w:t>Систематика растений</w:t>
            </w:r>
          </w:p>
        </w:tc>
      </w:tr>
      <w:tr w14:paraId="69A20F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0DB0F612">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1999" w:type="dxa"/>
            <w:tcMar>
              <w:top w:w="50" w:type="dxa"/>
              <w:left w:w="100" w:type="dxa"/>
            </w:tcMar>
            <w:vAlign w:val="center"/>
          </w:tcPr>
          <w:p w14:paraId="7A4C116B">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14:paraId="2CAC0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337228CA">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1999" w:type="dxa"/>
            <w:tcMar>
              <w:top w:w="50" w:type="dxa"/>
              <w:left w:w="100" w:type="dxa"/>
            </w:tcMar>
            <w:vAlign w:val="center"/>
          </w:tcPr>
          <w:p w14:paraId="23F941E5">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14:paraId="2DB847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6A9DB78B">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1999" w:type="dxa"/>
            <w:tcMar>
              <w:top w:w="50" w:type="dxa"/>
              <w:left w:w="100" w:type="dxa"/>
            </w:tcMar>
            <w:vAlign w:val="center"/>
          </w:tcPr>
          <w:p w14:paraId="3374D3E6">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14:paraId="6CF11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6EEE7A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11999" w:type="dxa"/>
            <w:tcMar>
              <w:top w:w="50" w:type="dxa"/>
              <w:left w:w="100" w:type="dxa"/>
            </w:tcMar>
            <w:vAlign w:val="center"/>
          </w:tcPr>
          <w:p w14:paraId="379D88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14:paraId="56B66A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51B505AD">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1.5</w:t>
            </w:r>
          </w:p>
        </w:tc>
        <w:tc>
          <w:tcPr>
            <w:tcW w:w="11999" w:type="dxa"/>
            <w:tcMar>
              <w:top w:w="50" w:type="dxa"/>
              <w:left w:w="100" w:type="dxa"/>
            </w:tcMar>
            <w:vAlign w:val="center"/>
          </w:tcPr>
          <w:p w14:paraId="11180C7A">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признаки классов покрытосеменных, или цветковых, семейств двудольных и однодольных растений</w:t>
            </w:r>
          </w:p>
        </w:tc>
      </w:tr>
      <w:tr w14:paraId="0EEF6A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507EA4D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1.6</w:t>
            </w:r>
          </w:p>
        </w:tc>
        <w:tc>
          <w:tcPr>
            <w:tcW w:w="11999" w:type="dxa"/>
            <w:tcMar>
              <w:top w:w="50" w:type="dxa"/>
              <w:left w:w="100" w:type="dxa"/>
            </w:tcMar>
            <w:vAlign w:val="center"/>
          </w:tcPr>
          <w:p w14:paraId="41D1D69C">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14:paraId="46F6A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2279E82C">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1.7</w:t>
            </w:r>
          </w:p>
        </w:tc>
        <w:tc>
          <w:tcPr>
            <w:tcW w:w="11999" w:type="dxa"/>
            <w:tcMar>
              <w:top w:w="50" w:type="dxa"/>
              <w:left w:w="100" w:type="dxa"/>
            </w:tcMar>
            <w:vAlign w:val="center"/>
          </w:tcPr>
          <w:p w14:paraId="426947AE">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14:paraId="04D6F9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401F14B5">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1.8</w:t>
            </w:r>
          </w:p>
        </w:tc>
        <w:tc>
          <w:tcPr>
            <w:tcW w:w="11999" w:type="dxa"/>
            <w:tcMar>
              <w:top w:w="50" w:type="dxa"/>
              <w:left w:w="100" w:type="dxa"/>
            </w:tcMar>
            <w:vAlign w:val="center"/>
          </w:tcPr>
          <w:p w14:paraId="3658EC23">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Выделять существенные признаки строения и жизнедеятельности растений, бактерий, грибов, лишайников</w:t>
            </w:r>
          </w:p>
        </w:tc>
      </w:tr>
      <w:tr w14:paraId="0E570A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3801A736">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1.9</w:t>
            </w:r>
          </w:p>
        </w:tc>
        <w:tc>
          <w:tcPr>
            <w:tcW w:w="11999" w:type="dxa"/>
            <w:tcMar>
              <w:top w:w="50" w:type="dxa"/>
              <w:left w:w="100" w:type="dxa"/>
            </w:tcMar>
            <w:vAlign w:val="center"/>
          </w:tcPr>
          <w:p w14:paraId="5636AF8B">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14:paraId="152819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1846C4D7">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1.10</w:t>
            </w:r>
          </w:p>
        </w:tc>
        <w:tc>
          <w:tcPr>
            <w:tcW w:w="11999" w:type="dxa"/>
            <w:tcMar>
              <w:top w:w="50" w:type="dxa"/>
              <w:left w:w="100" w:type="dxa"/>
            </w:tcMar>
            <w:vAlign w:val="center"/>
          </w:tcPr>
          <w:p w14:paraId="2D5B4C71">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Описывать усложнение организации растений в ходе эволюции растительного мира на Земле</w:t>
            </w:r>
          </w:p>
        </w:tc>
      </w:tr>
      <w:tr w14:paraId="2AE5BD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3BC0CB01">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1.11</w:t>
            </w:r>
          </w:p>
        </w:tc>
        <w:tc>
          <w:tcPr>
            <w:tcW w:w="11999" w:type="dxa"/>
            <w:tcMar>
              <w:top w:w="50" w:type="dxa"/>
              <w:left w:w="100" w:type="dxa"/>
            </w:tcMar>
            <w:vAlign w:val="center"/>
          </w:tcPr>
          <w:p w14:paraId="0F2F28CA">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tc>
      </w:tr>
      <w:tr w14:paraId="4F149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74F1F67A">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1.12</w:t>
            </w:r>
          </w:p>
        </w:tc>
        <w:tc>
          <w:tcPr>
            <w:tcW w:w="11999" w:type="dxa"/>
            <w:tcMar>
              <w:top w:w="50" w:type="dxa"/>
              <w:left w:w="100" w:type="dxa"/>
            </w:tcMar>
            <w:vAlign w:val="center"/>
          </w:tcPr>
          <w:p w14:paraId="550DD1C9">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14:paraId="7D067D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366C2D7E">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1.13</w:t>
            </w:r>
          </w:p>
        </w:tc>
        <w:tc>
          <w:tcPr>
            <w:tcW w:w="11999" w:type="dxa"/>
            <w:tcMar>
              <w:top w:w="50" w:type="dxa"/>
              <w:left w:w="100" w:type="dxa"/>
            </w:tcMar>
            <w:vAlign w:val="center"/>
          </w:tcPr>
          <w:p w14:paraId="1FD7B878">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14:paraId="0A86AC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50DA53DB">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1.14</w:t>
            </w:r>
          </w:p>
        </w:tc>
        <w:tc>
          <w:tcPr>
            <w:tcW w:w="11999" w:type="dxa"/>
            <w:tcMar>
              <w:top w:w="50" w:type="dxa"/>
              <w:left w:w="100" w:type="dxa"/>
            </w:tcMar>
            <w:vAlign w:val="center"/>
          </w:tcPr>
          <w:p w14:paraId="2AFC2D20">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14:paraId="713BE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5B2F4FD9">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1.15</w:t>
            </w:r>
          </w:p>
        </w:tc>
        <w:tc>
          <w:tcPr>
            <w:tcW w:w="11999" w:type="dxa"/>
            <w:tcMar>
              <w:top w:w="50" w:type="dxa"/>
              <w:left w:w="100" w:type="dxa"/>
            </w:tcMar>
            <w:vAlign w:val="center"/>
          </w:tcPr>
          <w:p w14:paraId="1831CC6D">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14:paraId="4C52E4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1AF0B30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1.16</w:t>
            </w:r>
          </w:p>
        </w:tc>
        <w:tc>
          <w:tcPr>
            <w:tcW w:w="11999" w:type="dxa"/>
            <w:tcMar>
              <w:top w:w="50" w:type="dxa"/>
              <w:left w:w="100" w:type="dxa"/>
            </w:tcMar>
            <w:vAlign w:val="center"/>
          </w:tcPr>
          <w:p w14:paraId="0F6441F0">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14:paraId="1D5AE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6C4821AD">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1.17</w:t>
            </w:r>
          </w:p>
        </w:tc>
        <w:tc>
          <w:tcPr>
            <w:tcW w:w="11999" w:type="dxa"/>
            <w:tcMar>
              <w:top w:w="50" w:type="dxa"/>
              <w:left w:w="100" w:type="dxa"/>
            </w:tcMar>
            <w:vAlign w:val="center"/>
          </w:tcPr>
          <w:p w14:paraId="6D3C7698">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14:paraId="1B9D4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475FCD48">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1.18</w:t>
            </w:r>
          </w:p>
        </w:tc>
        <w:tc>
          <w:tcPr>
            <w:tcW w:w="11999" w:type="dxa"/>
            <w:tcMar>
              <w:top w:w="50" w:type="dxa"/>
              <w:left w:w="100" w:type="dxa"/>
            </w:tcMar>
            <w:vAlign w:val="center"/>
          </w:tcPr>
          <w:p w14:paraId="00994FC8">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14:paraId="049E2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55" w:type="dxa"/>
            <w:tcMar>
              <w:top w:w="50" w:type="dxa"/>
              <w:left w:w="100" w:type="dxa"/>
            </w:tcMar>
            <w:vAlign w:val="center"/>
          </w:tcPr>
          <w:p w14:paraId="2A2613EC">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1.19</w:t>
            </w:r>
          </w:p>
        </w:tc>
        <w:tc>
          <w:tcPr>
            <w:tcW w:w="11999" w:type="dxa"/>
            <w:tcMar>
              <w:top w:w="50" w:type="dxa"/>
              <w:left w:w="100" w:type="dxa"/>
            </w:tcMar>
            <w:vAlign w:val="center"/>
          </w:tcPr>
          <w:p w14:paraId="77F266C1">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1EC29804">
      <w:pPr>
        <w:spacing w:after="0"/>
        <w:ind w:left="120"/>
        <w:rPr>
          <w:rFonts w:ascii="Times New Roman" w:hAnsi="Times New Roman" w:cs="Times New Roman"/>
          <w:sz w:val="24"/>
          <w:szCs w:val="24"/>
          <w:lang w:val="ru-RU"/>
        </w:rPr>
      </w:pPr>
    </w:p>
    <w:bookmarkEnd w:id="8"/>
    <w:p w14:paraId="65843AFA">
      <w:pPr>
        <w:spacing w:before="199" w:after="120" w:line="336" w:lineRule="auto"/>
        <w:ind w:left="120"/>
        <w:rPr>
          <w:rFonts w:ascii="Times New Roman" w:hAnsi="Times New Roman" w:cs="Times New Roman"/>
          <w:sz w:val="24"/>
          <w:szCs w:val="24"/>
        </w:rPr>
      </w:pPr>
      <w:bookmarkStart w:id="9" w:name="block-87783250"/>
      <w:r>
        <w:rPr>
          <w:rFonts w:ascii="Times New Roman" w:hAnsi="Times New Roman" w:cs="Times New Roman"/>
          <w:b/>
          <w:color w:val="000000"/>
          <w:sz w:val="24"/>
          <w:szCs w:val="24"/>
        </w:rPr>
        <w:t>ПРОВЕРЯЕМЫЕ ЭЛЕМЕНТЫ СОДЕРЖАНИЯ</w:t>
      </w:r>
    </w:p>
    <w:p w14:paraId="67738D93">
      <w:pPr>
        <w:spacing w:before="199" w:after="120" w:line="336" w:lineRule="auto"/>
        <w:ind w:left="120"/>
        <w:rPr>
          <w:rFonts w:ascii="Times New Roman" w:hAnsi="Times New Roman" w:cs="Times New Roman"/>
          <w:sz w:val="24"/>
          <w:szCs w:val="24"/>
        </w:rPr>
      </w:pPr>
      <w:r>
        <w:rPr>
          <w:rFonts w:ascii="Times New Roman" w:hAnsi="Times New Roman" w:cs="Times New Roman"/>
          <w:b/>
          <w:color w:val="000000"/>
          <w:sz w:val="24"/>
          <w:szCs w:val="24"/>
        </w:rPr>
        <w:t>7 КЛАСС</w:t>
      </w:r>
    </w:p>
    <w:p w14:paraId="55C8F645">
      <w:pPr>
        <w:spacing w:after="0" w:line="336" w:lineRule="auto"/>
        <w:ind w:left="120"/>
        <w:rPr>
          <w:rFonts w:ascii="Times New Roman" w:hAnsi="Times New Roman" w:cs="Times New Roman"/>
          <w:sz w:val="24"/>
          <w:szCs w:val="24"/>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62"/>
        <w:gridCol w:w="2607"/>
        <w:gridCol w:w="5894"/>
      </w:tblGrid>
      <w:tr w14:paraId="07A7A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44" w:type="dxa"/>
            <w:tcMar>
              <w:top w:w="50" w:type="dxa"/>
              <w:left w:w="100" w:type="dxa"/>
            </w:tcMar>
            <w:vAlign w:val="center"/>
          </w:tcPr>
          <w:p w14:paraId="6D20D3D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Код раздела </w:t>
            </w:r>
          </w:p>
        </w:tc>
        <w:tc>
          <w:tcPr>
            <w:tcW w:w="2910" w:type="dxa"/>
            <w:tcMar>
              <w:top w:w="50" w:type="dxa"/>
              <w:left w:w="100" w:type="dxa"/>
            </w:tcMar>
            <w:vAlign w:val="center"/>
          </w:tcPr>
          <w:p w14:paraId="326C3974">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Код проверяемого элемента </w:t>
            </w:r>
          </w:p>
        </w:tc>
        <w:tc>
          <w:tcPr>
            <w:tcW w:w="6397" w:type="dxa"/>
            <w:tcMar>
              <w:top w:w="50" w:type="dxa"/>
              <w:left w:w="100" w:type="dxa"/>
            </w:tcMar>
            <w:vAlign w:val="center"/>
          </w:tcPr>
          <w:p w14:paraId="27FBE21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Проверяемые элементы содержания </w:t>
            </w:r>
          </w:p>
        </w:tc>
      </w:tr>
      <w:tr w14:paraId="165EB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44" w:type="dxa"/>
            <w:vMerge w:val="restart"/>
            <w:tcMar>
              <w:top w:w="50" w:type="dxa"/>
              <w:left w:w="100" w:type="dxa"/>
            </w:tcMar>
            <w:vAlign w:val="center"/>
          </w:tcPr>
          <w:p w14:paraId="72B40C47">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gridSpan w:val="2"/>
            <w:tcMar>
              <w:top w:w="50" w:type="dxa"/>
              <w:left w:w="100" w:type="dxa"/>
            </w:tcMar>
            <w:vAlign w:val="center"/>
          </w:tcPr>
          <w:p w14:paraId="1BC14C67">
            <w:pPr>
              <w:spacing w:after="0" w:line="312" w:lineRule="auto"/>
              <w:ind w:left="228"/>
              <w:rPr>
                <w:rFonts w:ascii="Times New Roman" w:hAnsi="Times New Roman" w:cs="Times New Roman"/>
                <w:sz w:val="24"/>
                <w:szCs w:val="24"/>
              </w:rPr>
            </w:pPr>
            <w:r>
              <w:rPr>
                <w:rFonts w:ascii="Times New Roman" w:hAnsi="Times New Roman" w:cs="Times New Roman"/>
                <w:color w:val="000000"/>
                <w:sz w:val="24"/>
                <w:szCs w:val="24"/>
              </w:rPr>
              <w:t>Систематические группы растений</w:t>
            </w:r>
          </w:p>
        </w:tc>
      </w:tr>
      <w:tr w14:paraId="40759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0C4C6476">
            <w:pPr>
              <w:rPr>
                <w:rFonts w:ascii="Times New Roman" w:hAnsi="Times New Roman" w:cs="Times New Roman"/>
                <w:sz w:val="24"/>
                <w:szCs w:val="24"/>
              </w:rPr>
            </w:pPr>
          </w:p>
        </w:tc>
        <w:tc>
          <w:tcPr>
            <w:tcW w:w="2910" w:type="dxa"/>
            <w:tcMar>
              <w:top w:w="50" w:type="dxa"/>
              <w:left w:w="100" w:type="dxa"/>
            </w:tcMar>
            <w:vAlign w:val="center"/>
          </w:tcPr>
          <w:p w14:paraId="755ADDE8">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6397" w:type="dxa"/>
            <w:tcMar>
              <w:top w:w="50" w:type="dxa"/>
              <w:left w:w="100" w:type="dxa"/>
            </w:tcMar>
            <w:vAlign w:val="center"/>
          </w:tcPr>
          <w:p w14:paraId="4944FD9D">
            <w:pPr>
              <w:spacing w:after="0" w:line="312" w:lineRule="auto"/>
              <w:ind w:left="228"/>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Классификация растений. </w:t>
            </w:r>
            <w:r>
              <w:rPr>
                <w:rFonts w:ascii="Times New Roman" w:hAnsi="Times New Roman" w:cs="Times New Roman"/>
                <w:color w:val="000000"/>
                <w:sz w:val="24"/>
                <w:szCs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14:paraId="6962E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1F73174F">
            <w:pPr>
              <w:rPr>
                <w:rFonts w:ascii="Times New Roman" w:hAnsi="Times New Roman" w:cs="Times New Roman"/>
                <w:sz w:val="24"/>
                <w:szCs w:val="24"/>
                <w:lang w:val="ru-RU"/>
              </w:rPr>
            </w:pPr>
          </w:p>
        </w:tc>
        <w:tc>
          <w:tcPr>
            <w:tcW w:w="2910" w:type="dxa"/>
            <w:tcMar>
              <w:top w:w="50" w:type="dxa"/>
              <w:left w:w="100" w:type="dxa"/>
            </w:tcMar>
            <w:vAlign w:val="center"/>
          </w:tcPr>
          <w:p w14:paraId="070992D8">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6397" w:type="dxa"/>
            <w:tcMar>
              <w:top w:w="50" w:type="dxa"/>
              <w:left w:w="100" w:type="dxa"/>
            </w:tcMar>
            <w:vAlign w:val="center"/>
          </w:tcPr>
          <w:p w14:paraId="01DD7058">
            <w:pPr>
              <w:spacing w:after="0" w:line="312" w:lineRule="auto"/>
              <w:ind w:left="228"/>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Низшие растения. Водоросли. </w:t>
            </w:r>
            <w:r>
              <w:rPr>
                <w:rFonts w:ascii="Times New Roman" w:hAnsi="Times New Roman" w:cs="Times New Roman"/>
                <w:color w:val="000000"/>
                <w:sz w:val="24"/>
                <w:szCs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14:paraId="4AB6F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348C68F5">
            <w:pPr>
              <w:rPr>
                <w:rFonts w:ascii="Times New Roman" w:hAnsi="Times New Roman" w:cs="Times New Roman"/>
                <w:sz w:val="24"/>
                <w:szCs w:val="24"/>
                <w:lang w:val="ru-RU"/>
              </w:rPr>
            </w:pPr>
          </w:p>
        </w:tc>
        <w:tc>
          <w:tcPr>
            <w:tcW w:w="2910" w:type="dxa"/>
            <w:tcMar>
              <w:top w:w="50" w:type="dxa"/>
              <w:left w:w="100" w:type="dxa"/>
            </w:tcMar>
            <w:vAlign w:val="center"/>
          </w:tcPr>
          <w:p w14:paraId="62C627AD">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6397" w:type="dxa"/>
            <w:tcMar>
              <w:top w:w="50" w:type="dxa"/>
              <w:left w:w="100" w:type="dxa"/>
            </w:tcMar>
            <w:vAlign w:val="center"/>
          </w:tcPr>
          <w:p w14:paraId="21376F3A">
            <w:pPr>
              <w:spacing w:after="0" w:line="312" w:lineRule="auto"/>
              <w:ind w:left="228"/>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Высшие споровые растения. Моховидные (Мхи). </w:t>
            </w:r>
            <w:r>
              <w:rPr>
                <w:rFonts w:ascii="Times New Roman" w:hAnsi="Times New Roman" w:cs="Times New Roman"/>
                <w:color w:val="000000"/>
                <w:sz w:val="24"/>
                <w:szCs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14:paraId="23ECD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2238C649">
            <w:pPr>
              <w:rPr>
                <w:rFonts w:ascii="Times New Roman" w:hAnsi="Times New Roman" w:cs="Times New Roman"/>
                <w:sz w:val="24"/>
                <w:szCs w:val="24"/>
                <w:lang w:val="ru-RU"/>
              </w:rPr>
            </w:pPr>
          </w:p>
        </w:tc>
        <w:tc>
          <w:tcPr>
            <w:tcW w:w="2910" w:type="dxa"/>
            <w:tcMar>
              <w:top w:w="50" w:type="dxa"/>
              <w:left w:w="100" w:type="dxa"/>
            </w:tcMar>
            <w:vAlign w:val="center"/>
          </w:tcPr>
          <w:p w14:paraId="6B76A313">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6397" w:type="dxa"/>
            <w:tcMar>
              <w:top w:w="50" w:type="dxa"/>
              <w:left w:w="100" w:type="dxa"/>
            </w:tcMar>
            <w:vAlign w:val="center"/>
          </w:tcPr>
          <w:p w14:paraId="5FEB602C">
            <w:pPr>
              <w:spacing w:after="0" w:line="312" w:lineRule="auto"/>
              <w:ind w:left="228"/>
              <w:jc w:val="both"/>
              <w:rPr>
                <w:rFonts w:ascii="Times New Roman" w:hAnsi="Times New Roman" w:cs="Times New Roman"/>
                <w:sz w:val="24"/>
                <w:szCs w:val="24"/>
              </w:rPr>
            </w:pPr>
            <w:r>
              <w:rPr>
                <w:rFonts w:ascii="Times New Roman" w:hAnsi="Times New Roman" w:cs="Times New Roman"/>
                <w:i/>
                <w:color w:val="000000"/>
                <w:sz w:val="24"/>
                <w:szCs w:val="24"/>
                <w:lang w:val="ru-RU"/>
              </w:rPr>
              <w:t xml:space="preserve">Плауновидные (Плауны). Хвощевидные (Хвощи), Папоротниковидные (Папоротники). </w:t>
            </w:r>
            <w:r>
              <w:rPr>
                <w:rFonts w:ascii="Times New Roman" w:hAnsi="Times New Roman" w:cs="Times New Roman"/>
                <w:color w:val="000000"/>
                <w:sz w:val="24"/>
                <w:szCs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s="Times New Roman"/>
                <w:color w:val="000000"/>
                <w:sz w:val="24"/>
                <w:szCs w:val="24"/>
              </w:rPr>
              <w:t>Значение папоротникообразных в природе и жизни человека</w:t>
            </w:r>
          </w:p>
        </w:tc>
      </w:tr>
      <w:tr w14:paraId="09637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29C5DCD1">
            <w:pPr>
              <w:rPr>
                <w:rFonts w:ascii="Times New Roman" w:hAnsi="Times New Roman" w:cs="Times New Roman"/>
                <w:sz w:val="24"/>
                <w:szCs w:val="24"/>
              </w:rPr>
            </w:pPr>
          </w:p>
        </w:tc>
        <w:tc>
          <w:tcPr>
            <w:tcW w:w="2910" w:type="dxa"/>
            <w:tcMar>
              <w:top w:w="50" w:type="dxa"/>
              <w:left w:w="100" w:type="dxa"/>
            </w:tcMar>
            <w:vAlign w:val="center"/>
          </w:tcPr>
          <w:p w14:paraId="3F6A45C2">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1.5</w:t>
            </w:r>
          </w:p>
        </w:tc>
        <w:tc>
          <w:tcPr>
            <w:tcW w:w="6397" w:type="dxa"/>
            <w:tcMar>
              <w:top w:w="50" w:type="dxa"/>
              <w:left w:w="100" w:type="dxa"/>
            </w:tcMar>
            <w:vAlign w:val="center"/>
          </w:tcPr>
          <w:p w14:paraId="7B55ABEB">
            <w:pPr>
              <w:spacing w:after="0" w:line="312" w:lineRule="auto"/>
              <w:ind w:left="228"/>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Высшие семенные растения. Голосеменные. </w:t>
            </w:r>
            <w:r>
              <w:rPr>
                <w:rFonts w:ascii="Times New Roman" w:hAnsi="Times New Roman" w:cs="Times New Roman"/>
                <w:color w:val="000000"/>
                <w:sz w:val="24"/>
                <w:szCs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14:paraId="7A03F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028A528C">
            <w:pPr>
              <w:rPr>
                <w:rFonts w:ascii="Times New Roman" w:hAnsi="Times New Roman" w:cs="Times New Roman"/>
                <w:sz w:val="24"/>
                <w:szCs w:val="24"/>
                <w:lang w:val="ru-RU"/>
              </w:rPr>
            </w:pPr>
          </w:p>
        </w:tc>
        <w:tc>
          <w:tcPr>
            <w:tcW w:w="2910" w:type="dxa"/>
            <w:tcMar>
              <w:top w:w="50" w:type="dxa"/>
              <w:left w:w="100" w:type="dxa"/>
            </w:tcMar>
            <w:vAlign w:val="center"/>
          </w:tcPr>
          <w:p w14:paraId="05FAD895">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1.6</w:t>
            </w:r>
          </w:p>
        </w:tc>
        <w:tc>
          <w:tcPr>
            <w:tcW w:w="6397" w:type="dxa"/>
            <w:tcMar>
              <w:top w:w="50" w:type="dxa"/>
              <w:left w:w="100" w:type="dxa"/>
            </w:tcMar>
            <w:vAlign w:val="center"/>
          </w:tcPr>
          <w:p w14:paraId="7FE745ED">
            <w:pPr>
              <w:spacing w:after="0" w:line="312" w:lineRule="auto"/>
              <w:ind w:left="228"/>
              <w:jc w:val="both"/>
              <w:rPr>
                <w:rFonts w:ascii="Times New Roman" w:hAnsi="Times New Roman" w:cs="Times New Roman"/>
                <w:sz w:val="24"/>
                <w:szCs w:val="24"/>
              </w:rPr>
            </w:pPr>
            <w:r>
              <w:rPr>
                <w:rFonts w:ascii="Times New Roman" w:hAnsi="Times New Roman" w:cs="Times New Roman"/>
                <w:i/>
                <w:color w:val="000000"/>
                <w:sz w:val="24"/>
                <w:szCs w:val="24"/>
                <w:lang w:val="ru-RU"/>
              </w:rPr>
              <w:t xml:space="preserve">Покрытосеменные (цветковые) растения. </w:t>
            </w:r>
            <w:r>
              <w:rPr>
                <w:rFonts w:ascii="Times New Roman" w:hAnsi="Times New Roman" w:cs="Times New Roman"/>
                <w:color w:val="000000"/>
                <w:sz w:val="24"/>
                <w:szCs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s="Times New Roman"/>
                <w:color w:val="000000"/>
                <w:sz w:val="24"/>
                <w:szCs w:val="24"/>
              </w:rPr>
              <w:t>Цикл развития покрытосеменного растения</w:t>
            </w:r>
          </w:p>
        </w:tc>
      </w:tr>
      <w:tr w14:paraId="6A499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49B4EC9B">
            <w:pPr>
              <w:rPr>
                <w:rFonts w:ascii="Times New Roman" w:hAnsi="Times New Roman" w:cs="Times New Roman"/>
                <w:sz w:val="24"/>
                <w:szCs w:val="24"/>
              </w:rPr>
            </w:pPr>
          </w:p>
        </w:tc>
        <w:tc>
          <w:tcPr>
            <w:tcW w:w="2910" w:type="dxa"/>
            <w:tcMar>
              <w:top w:w="50" w:type="dxa"/>
              <w:left w:w="100" w:type="dxa"/>
            </w:tcMar>
            <w:vAlign w:val="center"/>
          </w:tcPr>
          <w:p w14:paraId="6BD52814">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1.7</w:t>
            </w:r>
          </w:p>
        </w:tc>
        <w:tc>
          <w:tcPr>
            <w:tcW w:w="6397" w:type="dxa"/>
            <w:tcMar>
              <w:top w:w="50" w:type="dxa"/>
              <w:left w:w="100" w:type="dxa"/>
            </w:tcMar>
            <w:vAlign w:val="center"/>
          </w:tcPr>
          <w:p w14:paraId="5401DBE7">
            <w:pPr>
              <w:spacing w:after="0" w:line="312" w:lineRule="auto"/>
              <w:ind w:left="228"/>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Семейства покрытосеменных (цветковых) растений. </w:t>
            </w:r>
            <w:r>
              <w:rPr>
                <w:rFonts w:ascii="Times New Roman" w:hAnsi="Times New Roman" w:cs="Times New Roman"/>
                <w:color w:val="000000"/>
                <w:sz w:val="24"/>
                <w:szCs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14:paraId="5555C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44" w:type="dxa"/>
            <w:vMerge w:val="restart"/>
            <w:tcMar>
              <w:top w:w="50" w:type="dxa"/>
              <w:left w:w="100" w:type="dxa"/>
            </w:tcMar>
            <w:vAlign w:val="center"/>
          </w:tcPr>
          <w:p w14:paraId="3E97C718">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0" w:type="auto"/>
            <w:gridSpan w:val="2"/>
            <w:tcMar>
              <w:top w:w="50" w:type="dxa"/>
              <w:left w:w="100" w:type="dxa"/>
            </w:tcMar>
            <w:vAlign w:val="center"/>
          </w:tcPr>
          <w:p w14:paraId="3E110542">
            <w:pPr>
              <w:spacing w:after="0" w:line="312" w:lineRule="auto"/>
              <w:ind w:left="228"/>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растительного мира на Земле</w:t>
            </w:r>
          </w:p>
        </w:tc>
      </w:tr>
      <w:tr w14:paraId="1A72D5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7D5AEE2B">
            <w:pPr>
              <w:rPr>
                <w:rFonts w:ascii="Times New Roman" w:hAnsi="Times New Roman" w:cs="Times New Roman"/>
                <w:sz w:val="24"/>
                <w:szCs w:val="24"/>
                <w:lang w:val="ru-RU"/>
              </w:rPr>
            </w:pPr>
          </w:p>
        </w:tc>
        <w:tc>
          <w:tcPr>
            <w:tcW w:w="2910" w:type="dxa"/>
            <w:tcMar>
              <w:top w:w="50" w:type="dxa"/>
              <w:left w:w="100" w:type="dxa"/>
            </w:tcMar>
            <w:vAlign w:val="center"/>
          </w:tcPr>
          <w:p w14:paraId="38B74A17">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2.1</w:t>
            </w:r>
          </w:p>
        </w:tc>
        <w:tc>
          <w:tcPr>
            <w:tcW w:w="6397" w:type="dxa"/>
            <w:tcMar>
              <w:top w:w="50" w:type="dxa"/>
              <w:left w:w="100" w:type="dxa"/>
            </w:tcMar>
            <w:vAlign w:val="center"/>
          </w:tcPr>
          <w:p w14:paraId="6CA38D2A">
            <w:pPr>
              <w:spacing w:after="0" w:line="312" w:lineRule="auto"/>
              <w:ind w:left="228"/>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s="Times New Roman"/>
                <w:color w:val="000000"/>
                <w:sz w:val="24"/>
                <w:szCs w:val="24"/>
              </w:rPr>
              <w:t>Вымершие растения</w:t>
            </w:r>
          </w:p>
        </w:tc>
      </w:tr>
      <w:tr w14:paraId="50DA79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44" w:type="dxa"/>
            <w:vMerge w:val="restart"/>
            <w:tcMar>
              <w:top w:w="50" w:type="dxa"/>
              <w:left w:w="100" w:type="dxa"/>
            </w:tcMar>
            <w:vAlign w:val="center"/>
          </w:tcPr>
          <w:p w14:paraId="20E87CFC">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3</w:t>
            </w:r>
          </w:p>
        </w:tc>
        <w:tc>
          <w:tcPr>
            <w:tcW w:w="0" w:type="auto"/>
            <w:gridSpan w:val="2"/>
            <w:tcMar>
              <w:top w:w="50" w:type="dxa"/>
              <w:left w:w="100" w:type="dxa"/>
            </w:tcMar>
            <w:vAlign w:val="center"/>
          </w:tcPr>
          <w:p w14:paraId="35385147">
            <w:pPr>
              <w:spacing w:after="0" w:line="312" w:lineRule="auto"/>
              <w:ind w:left="228"/>
              <w:rPr>
                <w:rFonts w:ascii="Times New Roman" w:hAnsi="Times New Roman" w:cs="Times New Roman"/>
                <w:sz w:val="24"/>
                <w:szCs w:val="24"/>
              </w:rPr>
            </w:pPr>
            <w:r>
              <w:rPr>
                <w:rFonts w:ascii="Times New Roman" w:hAnsi="Times New Roman" w:cs="Times New Roman"/>
                <w:color w:val="000000"/>
                <w:sz w:val="24"/>
                <w:szCs w:val="24"/>
              </w:rPr>
              <w:t>Растения в природных сообществах</w:t>
            </w:r>
          </w:p>
        </w:tc>
      </w:tr>
      <w:tr w14:paraId="192B23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0CA39884">
            <w:pPr>
              <w:rPr>
                <w:rFonts w:ascii="Times New Roman" w:hAnsi="Times New Roman" w:cs="Times New Roman"/>
                <w:sz w:val="24"/>
                <w:szCs w:val="24"/>
              </w:rPr>
            </w:pPr>
          </w:p>
        </w:tc>
        <w:tc>
          <w:tcPr>
            <w:tcW w:w="2910" w:type="dxa"/>
            <w:tcMar>
              <w:top w:w="50" w:type="dxa"/>
              <w:left w:w="100" w:type="dxa"/>
            </w:tcMar>
            <w:vAlign w:val="center"/>
          </w:tcPr>
          <w:p w14:paraId="27135F52">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3.1</w:t>
            </w:r>
          </w:p>
        </w:tc>
        <w:tc>
          <w:tcPr>
            <w:tcW w:w="6397" w:type="dxa"/>
            <w:tcMar>
              <w:top w:w="50" w:type="dxa"/>
              <w:left w:w="100" w:type="dxa"/>
            </w:tcMar>
            <w:vAlign w:val="center"/>
          </w:tcPr>
          <w:p w14:paraId="4ED87097">
            <w:pPr>
              <w:spacing w:after="0" w:line="312" w:lineRule="auto"/>
              <w:ind w:left="228"/>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14:paraId="3A0C58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5566B2ED">
            <w:pPr>
              <w:rPr>
                <w:rFonts w:ascii="Times New Roman" w:hAnsi="Times New Roman" w:cs="Times New Roman"/>
                <w:sz w:val="24"/>
                <w:szCs w:val="24"/>
                <w:lang w:val="ru-RU"/>
              </w:rPr>
            </w:pPr>
          </w:p>
        </w:tc>
        <w:tc>
          <w:tcPr>
            <w:tcW w:w="2910" w:type="dxa"/>
            <w:tcMar>
              <w:top w:w="50" w:type="dxa"/>
              <w:left w:w="100" w:type="dxa"/>
            </w:tcMar>
            <w:vAlign w:val="center"/>
          </w:tcPr>
          <w:p w14:paraId="110D601C">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3.2</w:t>
            </w:r>
          </w:p>
        </w:tc>
        <w:tc>
          <w:tcPr>
            <w:tcW w:w="6397" w:type="dxa"/>
            <w:tcMar>
              <w:top w:w="50" w:type="dxa"/>
              <w:left w:w="100" w:type="dxa"/>
            </w:tcMar>
            <w:vAlign w:val="center"/>
          </w:tcPr>
          <w:p w14:paraId="1D018FDC">
            <w:pPr>
              <w:spacing w:after="0" w:line="312" w:lineRule="auto"/>
              <w:ind w:left="228"/>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14:paraId="75D42D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44" w:type="dxa"/>
            <w:vMerge w:val="restart"/>
            <w:tcMar>
              <w:top w:w="50" w:type="dxa"/>
              <w:left w:w="100" w:type="dxa"/>
            </w:tcMar>
            <w:vAlign w:val="center"/>
          </w:tcPr>
          <w:p w14:paraId="1E0479EB">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4</w:t>
            </w:r>
          </w:p>
        </w:tc>
        <w:tc>
          <w:tcPr>
            <w:tcW w:w="0" w:type="auto"/>
            <w:gridSpan w:val="2"/>
            <w:tcMar>
              <w:top w:w="50" w:type="dxa"/>
              <w:left w:w="100" w:type="dxa"/>
            </w:tcMar>
            <w:vAlign w:val="center"/>
          </w:tcPr>
          <w:p w14:paraId="6957E8D4">
            <w:pPr>
              <w:spacing w:after="0" w:line="312" w:lineRule="auto"/>
              <w:ind w:left="228"/>
              <w:rPr>
                <w:rFonts w:ascii="Times New Roman" w:hAnsi="Times New Roman" w:cs="Times New Roman"/>
                <w:sz w:val="24"/>
                <w:szCs w:val="24"/>
              </w:rPr>
            </w:pPr>
            <w:r>
              <w:rPr>
                <w:rFonts w:ascii="Times New Roman" w:hAnsi="Times New Roman" w:cs="Times New Roman"/>
                <w:color w:val="000000"/>
                <w:sz w:val="24"/>
                <w:szCs w:val="24"/>
              </w:rPr>
              <w:t>Растения и человек</w:t>
            </w:r>
          </w:p>
        </w:tc>
      </w:tr>
      <w:tr w14:paraId="2391CF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6A833E8A">
            <w:pPr>
              <w:rPr>
                <w:rFonts w:ascii="Times New Roman" w:hAnsi="Times New Roman" w:cs="Times New Roman"/>
                <w:sz w:val="24"/>
                <w:szCs w:val="24"/>
              </w:rPr>
            </w:pPr>
          </w:p>
        </w:tc>
        <w:tc>
          <w:tcPr>
            <w:tcW w:w="2910" w:type="dxa"/>
            <w:tcMar>
              <w:top w:w="50" w:type="dxa"/>
              <w:left w:w="100" w:type="dxa"/>
            </w:tcMar>
            <w:vAlign w:val="center"/>
          </w:tcPr>
          <w:p w14:paraId="12BC0F7F">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4.1</w:t>
            </w:r>
          </w:p>
        </w:tc>
        <w:tc>
          <w:tcPr>
            <w:tcW w:w="6397" w:type="dxa"/>
            <w:tcMar>
              <w:top w:w="50" w:type="dxa"/>
              <w:left w:w="100" w:type="dxa"/>
            </w:tcMar>
            <w:vAlign w:val="center"/>
          </w:tcPr>
          <w:p w14:paraId="354EF8C2">
            <w:pPr>
              <w:spacing w:after="0" w:line="312" w:lineRule="auto"/>
              <w:ind w:left="228"/>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14:paraId="073D8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435A1DB2">
            <w:pPr>
              <w:rPr>
                <w:rFonts w:ascii="Times New Roman" w:hAnsi="Times New Roman" w:cs="Times New Roman"/>
                <w:sz w:val="24"/>
                <w:szCs w:val="24"/>
                <w:lang w:val="ru-RU"/>
              </w:rPr>
            </w:pPr>
          </w:p>
        </w:tc>
        <w:tc>
          <w:tcPr>
            <w:tcW w:w="2910" w:type="dxa"/>
            <w:tcMar>
              <w:top w:w="50" w:type="dxa"/>
              <w:left w:w="100" w:type="dxa"/>
            </w:tcMar>
            <w:vAlign w:val="center"/>
          </w:tcPr>
          <w:p w14:paraId="522D09E8">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4.2</w:t>
            </w:r>
          </w:p>
        </w:tc>
        <w:tc>
          <w:tcPr>
            <w:tcW w:w="6397" w:type="dxa"/>
            <w:tcMar>
              <w:top w:w="50" w:type="dxa"/>
              <w:left w:w="100" w:type="dxa"/>
            </w:tcMar>
            <w:vAlign w:val="center"/>
          </w:tcPr>
          <w:p w14:paraId="283909E8">
            <w:pPr>
              <w:spacing w:after="0" w:line="312" w:lineRule="auto"/>
              <w:ind w:left="228"/>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s="Times New Roman"/>
                <w:color w:val="000000"/>
                <w:sz w:val="24"/>
                <w:szCs w:val="24"/>
              </w:rPr>
              <w:t>Красная книга России. Меры сохранения растительного мира</w:t>
            </w:r>
          </w:p>
        </w:tc>
      </w:tr>
      <w:tr w14:paraId="66D420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44" w:type="dxa"/>
            <w:vMerge w:val="restart"/>
            <w:tcMar>
              <w:top w:w="50" w:type="dxa"/>
              <w:left w:w="100" w:type="dxa"/>
            </w:tcMar>
            <w:vAlign w:val="center"/>
          </w:tcPr>
          <w:p w14:paraId="34513665">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5</w:t>
            </w:r>
          </w:p>
        </w:tc>
        <w:tc>
          <w:tcPr>
            <w:tcW w:w="0" w:type="auto"/>
            <w:gridSpan w:val="2"/>
            <w:tcMar>
              <w:top w:w="50" w:type="dxa"/>
              <w:left w:w="100" w:type="dxa"/>
            </w:tcMar>
            <w:vAlign w:val="center"/>
          </w:tcPr>
          <w:p w14:paraId="06B78D3C">
            <w:pPr>
              <w:spacing w:after="0" w:line="312" w:lineRule="auto"/>
              <w:ind w:left="228"/>
              <w:rPr>
                <w:rFonts w:ascii="Times New Roman" w:hAnsi="Times New Roman" w:cs="Times New Roman"/>
                <w:sz w:val="24"/>
                <w:szCs w:val="24"/>
              </w:rPr>
            </w:pPr>
            <w:r>
              <w:rPr>
                <w:rFonts w:ascii="Times New Roman" w:hAnsi="Times New Roman" w:cs="Times New Roman"/>
                <w:color w:val="000000"/>
                <w:sz w:val="24"/>
                <w:szCs w:val="24"/>
              </w:rPr>
              <w:t>Грибы. Лишайники. Бактерии</w:t>
            </w:r>
          </w:p>
        </w:tc>
      </w:tr>
      <w:tr w14:paraId="0FD5D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3C340E81">
            <w:pPr>
              <w:rPr>
                <w:rFonts w:ascii="Times New Roman" w:hAnsi="Times New Roman" w:cs="Times New Roman"/>
                <w:sz w:val="24"/>
                <w:szCs w:val="24"/>
              </w:rPr>
            </w:pPr>
          </w:p>
        </w:tc>
        <w:tc>
          <w:tcPr>
            <w:tcW w:w="2910" w:type="dxa"/>
            <w:tcMar>
              <w:top w:w="50" w:type="dxa"/>
              <w:left w:w="100" w:type="dxa"/>
            </w:tcMar>
            <w:vAlign w:val="center"/>
          </w:tcPr>
          <w:p w14:paraId="2D191B93">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5.1</w:t>
            </w:r>
          </w:p>
        </w:tc>
        <w:tc>
          <w:tcPr>
            <w:tcW w:w="6397" w:type="dxa"/>
            <w:tcMar>
              <w:top w:w="50" w:type="dxa"/>
              <w:left w:w="100" w:type="dxa"/>
            </w:tcMar>
            <w:vAlign w:val="center"/>
          </w:tcPr>
          <w:p w14:paraId="35ED0FD9">
            <w:pPr>
              <w:spacing w:after="0" w:line="312" w:lineRule="auto"/>
              <w:ind w:left="228"/>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14:paraId="62BDA0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5BA754C0">
            <w:pPr>
              <w:rPr>
                <w:rFonts w:ascii="Times New Roman" w:hAnsi="Times New Roman" w:cs="Times New Roman"/>
                <w:sz w:val="24"/>
                <w:szCs w:val="24"/>
                <w:lang w:val="ru-RU"/>
              </w:rPr>
            </w:pPr>
          </w:p>
        </w:tc>
        <w:tc>
          <w:tcPr>
            <w:tcW w:w="2910" w:type="dxa"/>
            <w:tcMar>
              <w:top w:w="50" w:type="dxa"/>
              <w:left w:w="100" w:type="dxa"/>
            </w:tcMar>
            <w:vAlign w:val="center"/>
          </w:tcPr>
          <w:p w14:paraId="11EA1D5F">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5.2</w:t>
            </w:r>
          </w:p>
        </w:tc>
        <w:tc>
          <w:tcPr>
            <w:tcW w:w="6397" w:type="dxa"/>
            <w:tcMar>
              <w:top w:w="50" w:type="dxa"/>
              <w:left w:w="100" w:type="dxa"/>
            </w:tcMar>
            <w:vAlign w:val="center"/>
          </w:tcPr>
          <w:p w14:paraId="43E59364">
            <w:pPr>
              <w:spacing w:after="0" w:line="312" w:lineRule="auto"/>
              <w:ind w:left="228"/>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14:paraId="6AD2A6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2DDF3C1C">
            <w:pPr>
              <w:rPr>
                <w:rFonts w:ascii="Times New Roman" w:hAnsi="Times New Roman" w:cs="Times New Roman"/>
                <w:sz w:val="24"/>
                <w:szCs w:val="24"/>
                <w:lang w:val="ru-RU"/>
              </w:rPr>
            </w:pPr>
          </w:p>
        </w:tc>
        <w:tc>
          <w:tcPr>
            <w:tcW w:w="2910" w:type="dxa"/>
            <w:tcMar>
              <w:top w:w="50" w:type="dxa"/>
              <w:left w:w="100" w:type="dxa"/>
            </w:tcMar>
            <w:vAlign w:val="center"/>
          </w:tcPr>
          <w:p w14:paraId="7E809ED6">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5.3</w:t>
            </w:r>
          </w:p>
        </w:tc>
        <w:tc>
          <w:tcPr>
            <w:tcW w:w="6397" w:type="dxa"/>
            <w:tcMar>
              <w:top w:w="50" w:type="dxa"/>
              <w:left w:w="100" w:type="dxa"/>
            </w:tcMar>
            <w:vAlign w:val="center"/>
          </w:tcPr>
          <w:p w14:paraId="1442738E">
            <w:pPr>
              <w:spacing w:after="0" w:line="312" w:lineRule="auto"/>
              <w:ind w:left="228"/>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s="Times New Roman"/>
                <w:color w:val="000000"/>
                <w:sz w:val="24"/>
                <w:szCs w:val="24"/>
              </w:rPr>
              <w:t>Борьба с заболеваниями, вызываемыми паразитическими грибами</w:t>
            </w:r>
          </w:p>
        </w:tc>
      </w:tr>
      <w:tr w14:paraId="57666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211BF1D1">
            <w:pPr>
              <w:rPr>
                <w:rFonts w:ascii="Times New Roman" w:hAnsi="Times New Roman" w:cs="Times New Roman"/>
                <w:sz w:val="24"/>
                <w:szCs w:val="24"/>
              </w:rPr>
            </w:pPr>
          </w:p>
        </w:tc>
        <w:tc>
          <w:tcPr>
            <w:tcW w:w="2910" w:type="dxa"/>
            <w:tcMar>
              <w:top w:w="50" w:type="dxa"/>
              <w:left w:w="100" w:type="dxa"/>
            </w:tcMar>
            <w:vAlign w:val="center"/>
          </w:tcPr>
          <w:p w14:paraId="70B58AE4">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5.4</w:t>
            </w:r>
          </w:p>
        </w:tc>
        <w:tc>
          <w:tcPr>
            <w:tcW w:w="6397" w:type="dxa"/>
            <w:tcMar>
              <w:top w:w="50" w:type="dxa"/>
              <w:left w:w="100" w:type="dxa"/>
            </w:tcMar>
            <w:vAlign w:val="center"/>
          </w:tcPr>
          <w:p w14:paraId="0AEA2736">
            <w:pPr>
              <w:spacing w:after="0" w:line="312" w:lineRule="auto"/>
              <w:ind w:left="228"/>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s="Times New Roman"/>
                <w:color w:val="000000"/>
                <w:sz w:val="24"/>
                <w:szCs w:val="24"/>
              </w:rPr>
              <w:t>Значение лишайников в природе и жизни человека</w:t>
            </w:r>
          </w:p>
        </w:tc>
      </w:tr>
      <w:tr w14:paraId="426F7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vMerge w:val="continue"/>
            <w:tcBorders>
              <w:top w:val="nil"/>
            </w:tcBorders>
            <w:tcMar>
              <w:top w:w="50" w:type="dxa"/>
              <w:left w:w="100" w:type="dxa"/>
            </w:tcMar>
          </w:tcPr>
          <w:p w14:paraId="4D815986">
            <w:pPr>
              <w:rPr>
                <w:rFonts w:ascii="Times New Roman" w:hAnsi="Times New Roman" w:cs="Times New Roman"/>
                <w:sz w:val="24"/>
                <w:szCs w:val="24"/>
              </w:rPr>
            </w:pPr>
          </w:p>
        </w:tc>
        <w:tc>
          <w:tcPr>
            <w:tcW w:w="2910" w:type="dxa"/>
            <w:tcMar>
              <w:top w:w="50" w:type="dxa"/>
              <w:left w:w="100" w:type="dxa"/>
            </w:tcMar>
            <w:vAlign w:val="center"/>
          </w:tcPr>
          <w:p w14:paraId="2B9F5518">
            <w:pPr>
              <w:spacing w:after="0" w:line="312" w:lineRule="auto"/>
              <w:ind w:left="228"/>
              <w:jc w:val="center"/>
              <w:rPr>
                <w:rFonts w:ascii="Times New Roman" w:hAnsi="Times New Roman" w:cs="Times New Roman"/>
                <w:sz w:val="24"/>
                <w:szCs w:val="24"/>
              </w:rPr>
            </w:pPr>
            <w:r>
              <w:rPr>
                <w:rFonts w:ascii="Times New Roman" w:hAnsi="Times New Roman" w:cs="Times New Roman"/>
                <w:color w:val="000000"/>
                <w:sz w:val="24"/>
                <w:szCs w:val="24"/>
              </w:rPr>
              <w:t>5.5</w:t>
            </w:r>
          </w:p>
        </w:tc>
        <w:tc>
          <w:tcPr>
            <w:tcW w:w="6397" w:type="dxa"/>
            <w:tcMar>
              <w:top w:w="50" w:type="dxa"/>
              <w:left w:w="100" w:type="dxa"/>
            </w:tcMar>
            <w:vAlign w:val="center"/>
          </w:tcPr>
          <w:p w14:paraId="7C1FD743">
            <w:pPr>
              <w:spacing w:after="0" w:line="312" w:lineRule="auto"/>
              <w:ind w:left="228"/>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s="Times New Roman"/>
                <w:color w:val="000000"/>
                <w:sz w:val="24"/>
                <w:szCs w:val="24"/>
              </w:rPr>
              <w:t>Бактерии на службе у человека (в сельском хозяйстве, промышленности)</w:t>
            </w:r>
          </w:p>
        </w:tc>
      </w:tr>
    </w:tbl>
    <w:p w14:paraId="26D82EE2">
      <w:pPr>
        <w:spacing w:after="0" w:line="336" w:lineRule="auto"/>
        <w:ind w:left="120"/>
        <w:rPr>
          <w:rFonts w:ascii="Times New Roman" w:hAnsi="Times New Roman" w:cs="Times New Roman"/>
          <w:sz w:val="24"/>
          <w:szCs w:val="24"/>
        </w:rPr>
      </w:pPr>
    </w:p>
    <w:bookmarkEnd w:id="9"/>
    <w:p w14:paraId="743B9CC2">
      <w:pPr>
        <w:spacing w:after="0" w:line="336" w:lineRule="auto"/>
        <w:ind w:left="120"/>
        <w:rPr>
          <w:rFonts w:ascii="Times New Roman" w:hAnsi="Times New Roman" w:cs="Times New Roman"/>
          <w:sz w:val="24"/>
          <w:szCs w:val="24"/>
          <w:lang w:val="ru-RU"/>
        </w:rPr>
      </w:pPr>
      <w:bookmarkStart w:id="10" w:name="block-87783253"/>
    </w:p>
    <w:p w14:paraId="171B62FF">
      <w:pPr>
        <w:rPr>
          <w:rFonts w:ascii="Times New Roman" w:hAnsi="Times New Roman" w:cs="Times New Roman"/>
          <w:sz w:val="24"/>
          <w:szCs w:val="24"/>
          <w:lang w:val="ru-RU"/>
        </w:rPr>
        <w:sectPr>
          <w:pgSz w:w="11906" w:h="16383"/>
          <w:pgMar w:top="1134" w:right="850" w:bottom="1134" w:left="1701" w:header="720" w:footer="720" w:gutter="0"/>
          <w:cols w:space="720" w:num="1"/>
        </w:sectPr>
      </w:pPr>
    </w:p>
    <w:bookmarkEnd w:id="10"/>
    <w:p w14:paraId="2F7BDE7B">
      <w:pPr>
        <w:spacing w:after="0"/>
        <w:ind w:left="120"/>
        <w:rPr>
          <w:rFonts w:ascii="Times New Roman" w:hAnsi="Times New Roman" w:cs="Times New Roman"/>
          <w:sz w:val="24"/>
          <w:szCs w:val="24"/>
          <w:lang w:val="ru-RU"/>
        </w:rPr>
      </w:pPr>
      <w:bookmarkStart w:id="11" w:name="block-87783252"/>
      <w:r>
        <w:rPr>
          <w:rFonts w:ascii="Times New Roman" w:hAnsi="Times New Roman" w:cs="Times New Roman"/>
          <w:b/>
          <w:color w:val="000000"/>
          <w:sz w:val="24"/>
          <w:szCs w:val="24"/>
          <w:lang w:val="ru-RU"/>
        </w:rPr>
        <w:t>УЧЕБНО-МЕТОДИЧЕСКОЕ ОБЕСПЕЧЕНИЕ ОБРАЗОВАТЕЛЬНОГО ПРОЦЕССА</w:t>
      </w:r>
    </w:p>
    <w:p w14:paraId="25C8FDE4">
      <w:pPr>
        <w:spacing w:after="0" w:line="48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ОБЯЗАТЕЛЬНЫЕ УЧЕБНЫЕ МАТЕРИАЛЫ ДЛЯ УЧЕНИКА</w:t>
      </w:r>
    </w:p>
    <w:p w14:paraId="59CCF1BE">
      <w:pPr>
        <w:spacing w:after="0" w:line="48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p>
    <w:p w14:paraId="3D25B1A1">
      <w:pPr>
        <w:spacing w:after="0"/>
        <w:ind w:left="120"/>
        <w:rPr>
          <w:rFonts w:ascii="Times New Roman" w:hAnsi="Times New Roman" w:cs="Times New Roman"/>
          <w:sz w:val="24"/>
          <w:szCs w:val="24"/>
          <w:lang w:val="ru-RU"/>
        </w:rPr>
      </w:pPr>
    </w:p>
    <w:p w14:paraId="68970DCC">
      <w:pPr>
        <w:spacing w:after="0" w:line="48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МЕТОДИЧЕСКИЕ МАТЕРИАЛЫ ДЛЯ УЧИТЕЛЯ</w:t>
      </w:r>
    </w:p>
    <w:p w14:paraId="5EA6C5F0">
      <w:pPr>
        <w:spacing w:after="0" w:line="48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5-9 классы</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1. Федеральный государственный образовательный стандарт основного общего образования (ФГОС ООО). – М.: Минпросвещения РФ.</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2. Рабочие программы по биологии для основной школы (5–9 классы). – М.: Просвещение.</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3. Линия УМК В.В. Пасечника «Биология. 5–9 классы».</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Пасечник В.В. Биология. 5–6 классы. Методическое пособие для учителя. – М.: Просвещение.</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Пасечник В.В. Биология. 7 класс. Методическое пособие для учителя. – М.: Просвещение.</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Пасечник В.В. Биология. 8 класс. Методическое пособие для учителя. – М.: Просвещение.</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Пасечник В.В. Биология. 9 класс. Методическое пособие для учителя. – М.: Просвещение.</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4. Методические рекомендации по организации лабораторных и практических работ по биологии (5–9 классы). – М.: Просвещение, Дрофа.</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5. Сборники заданий и методические пособия для подготовки к ВПР, ОГЭ и олимпиадам по биологии. – ФИПИ; издательства «Просвещение», «Легион», «Экзамен».</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6. Атласы и рабочие тетради по биологии (5–9 классы). – М.: Дрофа, Просвещение.</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7. Методические материалы для реализации проектной и исследовательской деятельности по биологии (5–9 классы). – М.: Просвещение.</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8. Наглядные пособия и мультимедийные материалы:</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демонстрационные таблицы и плакаты по биологии для 5–9 классов;</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коллекции гербариев, муляжей, микропрепаратов;</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цифровые образовательные ресурсы (видеоуроки, презентации, интерактивные модели).</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9. Электронные ресурсы для учителя биологии:</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Российская электронная школа (</w:t>
      </w:r>
      <w:r>
        <w:rPr>
          <w:rFonts w:ascii="Times New Roman" w:hAnsi="Times New Roman" w:cs="Times New Roman"/>
          <w:color w:val="000000"/>
          <w:sz w:val="24"/>
          <w:szCs w:val="24"/>
        </w:rPr>
        <w:t>resh</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edu</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ФИПИ (</w:t>
      </w:r>
      <w:r>
        <w:rPr>
          <w:rFonts w:ascii="Times New Roman" w:hAnsi="Times New Roman" w:cs="Times New Roman"/>
          <w:color w:val="000000"/>
          <w:sz w:val="24"/>
          <w:szCs w:val="24"/>
        </w:rPr>
        <w:t>fipi</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 — материалы для ВПР, ОГЭ, ЕГЭ;</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«ЯКласс» (</w:t>
      </w:r>
      <w:r>
        <w:rPr>
          <w:rFonts w:ascii="Times New Roman" w:hAnsi="Times New Roman" w:cs="Times New Roman"/>
          <w:color w:val="000000"/>
          <w:sz w:val="24"/>
          <w:szCs w:val="24"/>
        </w:rPr>
        <w:t>yaklass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Библиотека «1 сентября» (</w:t>
      </w:r>
      <w:r>
        <w:rPr>
          <w:rFonts w:ascii="Times New Roman" w:hAnsi="Times New Roman" w:cs="Times New Roman"/>
          <w:color w:val="000000"/>
          <w:sz w:val="24"/>
          <w:szCs w:val="24"/>
        </w:rPr>
        <w:t>bio</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sept</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10. Дополнительные научно-популярные источники для углубления знаний:</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С. Курдюмов «Законы биологии»;</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Журналы «Юный натуралист», «Наука и жизнь»;</w:t>
      </w:r>
      <w:r>
        <w:rPr>
          <w:rFonts w:ascii="Times New Roman" w:hAnsi="Times New Roman" w:cs="Times New Roman"/>
          <w:sz w:val="24"/>
          <w:szCs w:val="24"/>
          <w:lang w:val="ru-RU"/>
        </w:rPr>
        <w:br w:type="textWrapping"/>
      </w:r>
      <w:bookmarkStart w:id="12" w:name="2209f42f-fc21-454f-8857-623babe6c98c"/>
      <w:r>
        <w:rPr>
          <w:rFonts w:ascii="Times New Roman" w:hAnsi="Times New Roman" w:cs="Times New Roman"/>
          <w:color w:val="000000"/>
          <w:sz w:val="24"/>
          <w:szCs w:val="24"/>
          <w:lang w:val="ru-RU"/>
        </w:rPr>
        <w:t xml:space="preserve"> – адаптированные книги по биологии и экологии для школьников.</w:t>
      </w:r>
      <w:bookmarkEnd w:id="12"/>
    </w:p>
    <w:p w14:paraId="3F1FB28B">
      <w:pPr>
        <w:spacing w:after="0"/>
        <w:ind w:left="120"/>
        <w:rPr>
          <w:rFonts w:ascii="Times New Roman" w:hAnsi="Times New Roman" w:cs="Times New Roman"/>
          <w:sz w:val="24"/>
          <w:szCs w:val="24"/>
          <w:lang w:val="ru-RU"/>
        </w:rPr>
      </w:pPr>
    </w:p>
    <w:p w14:paraId="5F76884F">
      <w:pPr>
        <w:spacing w:after="0" w:line="48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ЦИФРОВЫЕ ОБРАЗОВАТЕЛЬНЫЕ РЕСУРСЫ И РЕСУРСЫ СЕТИ ИНТЕРНЕТ</w:t>
      </w:r>
    </w:p>
    <w:p w14:paraId="306FA9C0">
      <w:pPr>
        <w:spacing w:after="0" w:line="48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1. Российская электронная школа (РЭШ)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resh</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edu</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федеральная платформа с бесплатными видеоуроками, интерактивными заданиями и тестами по биологии 5–9 классов.</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2. Федеральный институт педагогических измерений (ФИПИ)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fipi</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материалы для подготовки к ВПР, ОГЭ и олимпиадам по биологии.</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3. Единое содержание общего образования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edsoo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цифровая база по ФГОС: тематическое планирование, методические материалы, ресурсы для 5–9 классов.</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4. Единая коллекция цифровых образовательных ресурсов (ЕДКОР)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school</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collection</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edu</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презентации, интерактивные модели и тренажёры по биологии.</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5. ЯКласс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yaklass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интерактивные задания, тренажёры, проверочные работы для 5–9 классов.</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6. Фоксфорд. Учебник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foxford</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материалы по биологии для самостоятельного изучения, тесты и тренажёры.</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7. Учи.ру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uchi</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интерактивные задания для школьников 5–9 классов, онлайн-контроль знаний.</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8. Лекториум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www</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lektorium</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tv</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бесплатные видео-курсы и лекции по естественным наукам.</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9. </w:t>
      </w:r>
      <w:r>
        <w:rPr>
          <w:rFonts w:ascii="Times New Roman" w:hAnsi="Times New Roman" w:cs="Times New Roman"/>
          <w:color w:val="000000"/>
          <w:sz w:val="24"/>
          <w:szCs w:val="24"/>
        </w:rPr>
        <w:t>Stepik</w:t>
      </w:r>
      <w:r>
        <w:rPr>
          <w:rFonts w:ascii="Times New Roman" w:hAnsi="Times New Roman" w:cs="Times New Roman"/>
          <w:color w:val="000000"/>
          <w:sz w:val="24"/>
          <w:szCs w:val="24"/>
          <w:lang w:val="ru-RU"/>
        </w:rPr>
        <w:t xml:space="preserve">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stepik</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org</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онлайн-курсы и тренажёры по биологии и смежным предметам.</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10. Библиотека «1 сентября» (раздел Биология) –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bio</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sept</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 методические материалы, статьи, разработки уроков и тесты.</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11. </w:t>
      </w:r>
      <w:r>
        <w:rPr>
          <w:rFonts w:ascii="Times New Roman" w:hAnsi="Times New Roman" w:cs="Times New Roman"/>
          <w:color w:val="000000"/>
          <w:sz w:val="24"/>
          <w:szCs w:val="24"/>
        </w:rPr>
        <w:t>YouTube</w:t>
      </w:r>
      <w:r>
        <w:rPr>
          <w:rFonts w:ascii="Times New Roman" w:hAnsi="Times New Roman" w:cs="Times New Roman"/>
          <w:color w:val="000000"/>
          <w:sz w:val="24"/>
          <w:szCs w:val="24"/>
          <w:lang w:val="ru-RU"/>
        </w:rPr>
        <w:t>-каналы по биологии для школьников:</w:t>
      </w:r>
      <w:r>
        <w:rPr>
          <w:rFonts w:ascii="Times New Roman" w:hAnsi="Times New Roman" w:cs="Times New Roman"/>
          <w:sz w:val="24"/>
          <w:szCs w:val="24"/>
          <w:lang w:val="ru-RU"/>
        </w:rPr>
        <w:br w:type="textWrapping"/>
      </w:r>
      <w:r>
        <w:rPr>
          <w:rFonts w:ascii="Times New Roman" w:hAnsi="Times New Roman" w:cs="Times New Roman"/>
          <w:color w:val="000000"/>
          <w:sz w:val="24"/>
          <w:szCs w:val="24"/>
          <w:lang w:val="ru-RU"/>
        </w:rPr>
        <w:t xml:space="preserve"> «Биология просто»;</w:t>
      </w:r>
      <w:r>
        <w:rPr>
          <w:rFonts w:ascii="Times New Roman" w:hAnsi="Times New Roman" w:cs="Times New Roman"/>
          <w:sz w:val="24"/>
          <w:szCs w:val="24"/>
          <w:lang w:val="ru-RU"/>
        </w:rPr>
        <w:br w:type="textWrapping"/>
      </w:r>
      <w:bookmarkStart w:id="13" w:name="58b488b0-6075-4e79-8cce-36e3324edc42"/>
      <w:r>
        <w:rPr>
          <w:rFonts w:ascii="Times New Roman" w:hAnsi="Times New Roman" w:cs="Times New Roman"/>
          <w:color w:val="000000"/>
          <w:sz w:val="24"/>
          <w:szCs w:val="24"/>
          <w:lang w:val="ru-RU"/>
        </w:rPr>
        <w:t xml:space="preserve"> «Умскул» (подготовка к ОГЭ/ЕГЭ, адаптированные материалы для 9 класса).</w:t>
      </w:r>
      <w:bookmarkEnd w:id="13"/>
    </w:p>
    <w:bookmarkEnd w:id="11"/>
    <w:p w14:paraId="639E4802">
      <w:pPr>
        <w:rPr>
          <w:lang w:val="ru-RU"/>
        </w:rPr>
      </w:pPr>
      <w:bookmarkStart w:id="14" w:name="_GoBack"/>
      <w:bookmarkEnd w:id="14"/>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B7612"/>
    <w:multiLevelType w:val="multilevel"/>
    <w:tmpl w:val="066B7612"/>
    <w:lvl w:ilvl="0" w:tentative="0">
      <w:start w:val="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10D85B6E"/>
    <w:multiLevelType w:val="multilevel"/>
    <w:tmpl w:val="10D85B6E"/>
    <w:lvl w:ilvl="0" w:tentative="0">
      <w:start w:val="4"/>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62BA5514"/>
    <w:multiLevelType w:val="multilevel"/>
    <w:tmpl w:val="62BA5514"/>
    <w:lvl w:ilvl="0" w:tentative="0">
      <w:start w:val="5"/>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7FF81102"/>
    <w:multiLevelType w:val="multilevel"/>
    <w:tmpl w:val="7FF81102"/>
    <w:lvl w:ilvl="0" w:tentative="0">
      <w:start w:val="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4A5EDB"/>
    <w:rsid w:val="000F7215"/>
    <w:rsid w:val="002C2980"/>
    <w:rsid w:val="004A5EDB"/>
    <w:rsid w:val="00635808"/>
    <w:rsid w:val="00665DF0"/>
    <w:rsid w:val="006E7BCD"/>
    <w:rsid w:val="007F1160"/>
    <w:rsid w:val="00EA0E75"/>
    <w:rsid w:val="30520F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Верхний колонтитул Знак"/>
    <w:basedOn w:val="6"/>
    <w:link w:val="12"/>
    <w:qFormat/>
    <w:uiPriority w:val="99"/>
  </w:style>
  <w:style w:type="character" w:customStyle="1" w:styleId="17">
    <w:name w:val="Заголовок 1 Знак"/>
    <w:basedOn w:val="6"/>
    <w:link w:val="2"/>
    <w:uiPriority w:val="9"/>
    <w:rPr>
      <w:rFonts w:asciiTheme="majorHAnsi" w:hAnsiTheme="majorHAnsi" w:eastAsiaTheme="majorEastAsia" w:cstheme="majorBidi"/>
      <w:b/>
      <w:bCs/>
      <w:color w:val="366091" w:themeColor="accent1" w:themeShade="BF"/>
      <w:sz w:val="28"/>
      <w:szCs w:val="28"/>
    </w:rPr>
  </w:style>
  <w:style w:type="character" w:customStyle="1" w:styleId="18">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Заголовок 3 Знак"/>
    <w:basedOn w:val="6"/>
    <w:link w:val="4"/>
    <w:uiPriority w:val="9"/>
    <w:rPr>
      <w:rFonts w:asciiTheme="majorHAnsi" w:hAnsiTheme="majorHAnsi" w:eastAsiaTheme="majorEastAsia" w:cstheme="majorBidi"/>
      <w:b/>
      <w:bCs/>
      <w:color w:val="4F81BD" w:themeColor="accent1"/>
    </w:rPr>
  </w:style>
  <w:style w:type="character" w:customStyle="1" w:styleId="20">
    <w:name w:val="Заголовок 4 Знак"/>
    <w:basedOn w:val="6"/>
    <w:link w:val="5"/>
    <w:uiPriority w:val="9"/>
    <w:rPr>
      <w:rFonts w:asciiTheme="majorHAnsi" w:hAnsiTheme="majorHAnsi" w:eastAsiaTheme="majorEastAsia" w:cstheme="majorBidi"/>
      <w:b/>
      <w:bCs/>
      <w:i/>
      <w:iCs/>
      <w:color w:val="4F81BD" w:themeColor="accent1"/>
    </w:rPr>
  </w:style>
  <w:style w:type="character" w:customStyle="1" w:styleId="21">
    <w:name w:val="Подзаголовок Знак"/>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Название Знак"/>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4884</Words>
  <Characters>36570</Characters>
  <Lines>296</Lines>
  <Paragraphs>83</Paragraphs>
  <TotalTime>28</TotalTime>
  <ScaleCrop>false</ScaleCrop>
  <LinksUpToDate>false</LinksUpToDate>
  <CharactersWithSpaces>41140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2026-10-13T22:41:00Z</dcterms:created>
  <dc:creator>user</dc:creator>
  <cp:lastModifiedBy>user</cp:lastModifiedBy>
  <dcterms:modified xsi:type="dcterms:W3CDTF">2026-10-14T12:23:15Z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eyJoZGlkIjoiODFlMjBhOTM1YjZmNDZlNjRjZWIwNDE0YzU1OWY3NjgifQ==</vt:lpwstr>
  </property>
  <property fmtid="{D5CDD505-2E9C-101B-9397-08002B2CF9AE}" pid="3" name="KSOProductBuildVer">
    <vt:lpwstr>1049-12.1.0.29162</vt:lpwstr>
  </property>
  <property fmtid="{D5CDD505-2E9C-101B-9397-08002B2CF9AE}" pid="4" name="ICV">
    <vt:lpwstr>C6F613C06D9D460F8F61E3573C806C84_12</vt:lpwstr>
  </property>
</Properties>
</file>